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3D4BA" w14:textId="35C83382" w:rsidR="00416C03" w:rsidRPr="00A30EFA" w:rsidRDefault="00A30EFA" w:rsidP="00416C03">
      <w:pPr>
        <w:pStyle w:val="Pagrindinistekstas1"/>
        <w:spacing w:before="0" w:after="0"/>
        <w:jc w:val="right"/>
        <w:rPr>
          <w:rFonts w:asciiTheme="minorHAnsi" w:hAnsiTheme="minorHAnsi" w:cstheme="minorHAnsi"/>
          <w:b/>
        </w:rPr>
      </w:pPr>
      <w:r w:rsidRPr="00A30EFA">
        <w:rPr>
          <w:rFonts w:asciiTheme="minorHAnsi" w:hAnsiTheme="minorHAnsi" w:cstheme="minorHAnsi"/>
          <w:b/>
        </w:rPr>
        <w:t>5</w:t>
      </w:r>
      <w:r w:rsidR="00416C03" w:rsidRPr="00A30EFA">
        <w:rPr>
          <w:rFonts w:asciiTheme="minorHAnsi" w:hAnsiTheme="minorHAnsi" w:cstheme="minorHAnsi"/>
          <w:b/>
        </w:rPr>
        <w:t xml:space="preserve"> priedas. Sutarties projektas.</w:t>
      </w:r>
    </w:p>
    <w:p w14:paraId="6D4880E1" w14:textId="77777777" w:rsidR="00416C03" w:rsidRPr="00A30EFA" w:rsidRDefault="00416C03" w:rsidP="00416C03">
      <w:pPr>
        <w:pStyle w:val="Pagrindinistekstas1"/>
        <w:spacing w:before="0" w:after="0"/>
        <w:jc w:val="right"/>
        <w:rPr>
          <w:rFonts w:asciiTheme="minorHAnsi" w:hAnsiTheme="minorHAnsi" w:cstheme="minorHAnsi"/>
          <w:b/>
        </w:rPr>
      </w:pPr>
    </w:p>
    <w:p w14:paraId="68F2DEF2" w14:textId="710E2FFC" w:rsidR="00B665A5" w:rsidRPr="00A30EFA" w:rsidRDefault="0059046F" w:rsidP="00B665A5">
      <w:pPr>
        <w:pStyle w:val="Pagrindinistekstas1"/>
        <w:spacing w:before="0" w:after="0"/>
        <w:jc w:val="center"/>
        <w:rPr>
          <w:rFonts w:asciiTheme="minorHAnsi" w:hAnsiTheme="minorHAnsi" w:cstheme="minorHAnsi"/>
          <w:b/>
          <w:szCs w:val="20"/>
        </w:rPr>
      </w:pPr>
      <w:r w:rsidRPr="00A30EFA">
        <w:rPr>
          <w:rFonts w:asciiTheme="minorHAnsi" w:hAnsiTheme="minorHAnsi" w:cstheme="minorHAnsi"/>
          <w:b/>
        </w:rPr>
        <w:t xml:space="preserve">MENISKO SIUVIMO SISTEMOS VIENKARTINIŲ PRIEMONIŲ VIEŠOJO PIRKIMO – PARDAVIMO </w:t>
      </w:r>
    </w:p>
    <w:p w14:paraId="3BB1B045" w14:textId="5462535C" w:rsidR="00F95028" w:rsidRPr="00A30EFA" w:rsidRDefault="00B665A5" w:rsidP="00F95028">
      <w:pPr>
        <w:spacing w:after="0" w:line="240" w:lineRule="auto"/>
        <w:jc w:val="center"/>
        <w:rPr>
          <w:rFonts w:asciiTheme="minorHAnsi" w:hAnsiTheme="minorHAnsi" w:cstheme="minorHAnsi"/>
          <w:b/>
          <w:sz w:val="22"/>
        </w:rPr>
      </w:pPr>
      <w:r w:rsidRPr="00A30EFA">
        <w:rPr>
          <w:rFonts w:asciiTheme="minorHAnsi" w:hAnsiTheme="minorHAnsi" w:cstheme="minorHAnsi"/>
          <w:b/>
          <w:sz w:val="22"/>
        </w:rPr>
        <w:t xml:space="preserve">SUTARTIS </w:t>
      </w:r>
      <w:r w:rsidRPr="00A30EFA">
        <w:rPr>
          <w:rFonts w:asciiTheme="minorHAnsi" w:hAnsiTheme="minorHAnsi" w:cstheme="minorHAnsi"/>
          <w:b/>
          <w:bCs/>
          <w:sz w:val="22"/>
        </w:rPr>
        <w:t>Nr.</w:t>
      </w:r>
      <w:r w:rsidR="00F95028" w:rsidRPr="00A30EFA">
        <w:rPr>
          <w:rFonts w:asciiTheme="minorHAnsi" w:hAnsiTheme="minorHAnsi" w:cstheme="minorHAnsi"/>
          <w:b/>
          <w:bCs/>
          <w:sz w:val="22"/>
        </w:rPr>
        <w:t xml:space="preserve"> </w:t>
      </w:r>
      <w:r w:rsidR="00416C03" w:rsidRPr="00A30EFA">
        <w:rPr>
          <w:rFonts w:asciiTheme="minorHAnsi" w:hAnsiTheme="minorHAnsi" w:cstheme="minorHAnsi"/>
          <w:b/>
          <w:bCs/>
          <w:sz w:val="22"/>
        </w:rPr>
        <w:t>.....</w:t>
      </w:r>
    </w:p>
    <w:p w14:paraId="200A7093" w14:textId="77777777" w:rsidR="00B665A5" w:rsidRPr="00A30EFA" w:rsidRDefault="00B665A5" w:rsidP="00B665A5">
      <w:pPr>
        <w:pStyle w:val="BodyText1"/>
        <w:ind w:firstLine="0"/>
        <w:jc w:val="center"/>
        <w:rPr>
          <w:rFonts w:asciiTheme="minorHAnsi" w:hAnsiTheme="minorHAnsi" w:cstheme="minorHAnsi"/>
          <w:lang w:val="lt-LT"/>
        </w:rPr>
      </w:pPr>
    </w:p>
    <w:p w14:paraId="4B8D8DCB" w14:textId="7BDA6465" w:rsidR="00B665A5" w:rsidRPr="00A30EFA" w:rsidRDefault="007B1AC8" w:rsidP="00B665A5">
      <w:pPr>
        <w:pStyle w:val="BodyText1"/>
        <w:ind w:firstLine="0"/>
        <w:jc w:val="center"/>
        <w:rPr>
          <w:rFonts w:asciiTheme="minorHAnsi" w:hAnsiTheme="minorHAnsi" w:cstheme="minorHAnsi"/>
          <w:lang w:val="lt-LT"/>
        </w:rPr>
      </w:pPr>
      <w:r w:rsidRPr="00A30EFA">
        <w:rPr>
          <w:rFonts w:asciiTheme="minorHAnsi" w:hAnsiTheme="minorHAnsi" w:cstheme="minorHAnsi"/>
          <w:lang w:val="lt-LT"/>
        </w:rPr>
        <w:t>Jurbarkas</w:t>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r>
      <w:r w:rsidR="00B665A5" w:rsidRPr="00A30EFA">
        <w:rPr>
          <w:rFonts w:asciiTheme="minorHAnsi" w:hAnsiTheme="minorHAnsi" w:cstheme="minorHAnsi"/>
          <w:lang w:val="lt-LT"/>
        </w:rPr>
        <w:tab/>
        <w:t xml:space="preserve">                               202</w:t>
      </w:r>
      <w:r w:rsidR="00416C03" w:rsidRPr="00A30EFA">
        <w:rPr>
          <w:rFonts w:asciiTheme="minorHAnsi" w:hAnsiTheme="minorHAnsi" w:cstheme="minorHAnsi"/>
          <w:lang w:val="lt-LT"/>
        </w:rPr>
        <w:t>5</w:t>
      </w:r>
      <w:r w:rsidR="00B665A5" w:rsidRPr="00A30EFA">
        <w:rPr>
          <w:rFonts w:asciiTheme="minorHAnsi" w:hAnsiTheme="minorHAnsi" w:cstheme="minorHAnsi"/>
          <w:lang w:val="lt-LT"/>
        </w:rPr>
        <w:t xml:space="preserve"> m.</w:t>
      </w:r>
      <w:r w:rsidR="00F95028" w:rsidRPr="00A30EFA">
        <w:rPr>
          <w:rFonts w:asciiTheme="minorHAnsi" w:hAnsiTheme="minorHAnsi" w:cstheme="minorHAnsi"/>
          <w:lang w:val="lt-LT"/>
        </w:rPr>
        <w:t xml:space="preserve"> </w:t>
      </w:r>
      <w:r w:rsidR="00416C03" w:rsidRPr="00A30EFA">
        <w:rPr>
          <w:rFonts w:asciiTheme="minorHAnsi" w:hAnsiTheme="minorHAnsi" w:cstheme="minorHAnsi"/>
          <w:lang w:val="lt-LT"/>
        </w:rPr>
        <w:t>kovo ...</w:t>
      </w:r>
      <w:r w:rsidR="00F95028" w:rsidRPr="00A30EFA">
        <w:rPr>
          <w:rFonts w:asciiTheme="minorHAnsi" w:hAnsiTheme="minorHAnsi" w:cstheme="minorHAnsi"/>
          <w:lang w:val="lt-LT"/>
        </w:rPr>
        <w:t xml:space="preserve"> </w:t>
      </w:r>
      <w:r w:rsidR="00B665A5" w:rsidRPr="00A30EFA">
        <w:rPr>
          <w:rFonts w:asciiTheme="minorHAnsi" w:hAnsiTheme="minorHAnsi" w:cstheme="minorHAnsi"/>
          <w:lang w:val="lt-LT"/>
        </w:rPr>
        <w:t>d.</w:t>
      </w:r>
    </w:p>
    <w:p w14:paraId="10858F26" w14:textId="77777777" w:rsidR="00B665A5" w:rsidRPr="00A30EFA" w:rsidRDefault="00B665A5" w:rsidP="00B665A5">
      <w:pPr>
        <w:pStyle w:val="BodyText1"/>
        <w:ind w:left="-284" w:firstLine="284"/>
        <w:rPr>
          <w:rFonts w:asciiTheme="minorHAnsi" w:hAnsiTheme="minorHAnsi" w:cstheme="minorHAnsi"/>
          <w:lang w:val="lt-LT"/>
        </w:rPr>
      </w:pPr>
    </w:p>
    <w:p w14:paraId="6ED15595" w14:textId="16D4E180" w:rsidR="00B665A5" w:rsidRPr="00A30EFA" w:rsidRDefault="007B1AC8" w:rsidP="00B665A5">
      <w:pPr>
        <w:spacing w:after="0" w:line="240" w:lineRule="auto"/>
        <w:ind w:firstLine="720"/>
        <w:jc w:val="both"/>
        <w:rPr>
          <w:rFonts w:asciiTheme="minorHAnsi" w:hAnsiTheme="minorHAnsi" w:cstheme="minorHAnsi"/>
          <w:szCs w:val="24"/>
        </w:rPr>
      </w:pPr>
      <w:r w:rsidRPr="00A30EFA">
        <w:rPr>
          <w:rFonts w:asciiTheme="minorHAnsi" w:hAnsiTheme="minorHAnsi" w:cstheme="minorHAnsi"/>
          <w:b/>
        </w:rPr>
        <w:t>Viešoji įstaiga Jurbarko ligoninė</w:t>
      </w:r>
      <w:r w:rsidRPr="00A30EFA">
        <w:rPr>
          <w:rFonts w:asciiTheme="minorHAnsi" w:hAnsiTheme="minorHAnsi" w:cstheme="minorHAnsi"/>
        </w:rPr>
        <w:t>, įstaigos kodas 158314921 (toliau – Pirkėjas), atstovaujama vyriausiosios gydytojos Rūtos Lukšienės</w:t>
      </w:r>
      <w:r w:rsidR="00B665A5" w:rsidRPr="00A30EFA">
        <w:rPr>
          <w:rFonts w:asciiTheme="minorHAnsi" w:hAnsiTheme="minorHAnsi" w:cstheme="minorHAnsi"/>
          <w:szCs w:val="24"/>
        </w:rPr>
        <w:t>, veikiančio</w:t>
      </w:r>
      <w:r w:rsidRPr="00A30EFA">
        <w:rPr>
          <w:rFonts w:asciiTheme="minorHAnsi" w:hAnsiTheme="minorHAnsi" w:cstheme="minorHAnsi"/>
          <w:szCs w:val="24"/>
        </w:rPr>
        <w:t>s</w:t>
      </w:r>
      <w:r w:rsidR="00B665A5" w:rsidRPr="00A30EFA">
        <w:rPr>
          <w:rFonts w:asciiTheme="minorHAnsi" w:hAnsiTheme="minorHAnsi" w:cstheme="minorHAnsi"/>
          <w:szCs w:val="24"/>
        </w:rPr>
        <w:t xml:space="preserve"> </w:t>
      </w:r>
      <w:r w:rsidRPr="00A30EFA">
        <w:rPr>
          <w:rFonts w:asciiTheme="minorHAnsi" w:hAnsiTheme="minorHAnsi" w:cstheme="minorHAnsi"/>
          <w:szCs w:val="24"/>
        </w:rPr>
        <w:t>įstatus</w:t>
      </w:r>
      <w:r w:rsidR="00B665A5" w:rsidRPr="00A30EFA">
        <w:rPr>
          <w:rFonts w:asciiTheme="minorHAnsi" w:hAnsiTheme="minorHAnsi" w:cstheme="minorHAnsi"/>
          <w:szCs w:val="24"/>
        </w:rPr>
        <w:t xml:space="preserve"> (toliau – </w:t>
      </w:r>
      <w:r w:rsidR="00B665A5" w:rsidRPr="00A30EFA">
        <w:rPr>
          <w:rFonts w:asciiTheme="minorHAnsi" w:hAnsiTheme="minorHAnsi" w:cstheme="minorHAnsi"/>
          <w:b/>
          <w:bCs/>
          <w:szCs w:val="24"/>
        </w:rPr>
        <w:t>Pirkėjas</w:t>
      </w:r>
      <w:r w:rsidR="00B665A5" w:rsidRPr="00A30EFA">
        <w:rPr>
          <w:rFonts w:asciiTheme="minorHAnsi" w:hAnsiTheme="minorHAnsi" w:cstheme="minorHAnsi"/>
          <w:szCs w:val="24"/>
        </w:rPr>
        <w:t>), ir</w:t>
      </w:r>
    </w:p>
    <w:p w14:paraId="6FCD187B" w14:textId="77777777" w:rsidR="00B665A5" w:rsidRPr="00A30EFA" w:rsidRDefault="00B665A5" w:rsidP="00B665A5">
      <w:pPr>
        <w:spacing w:after="0" w:line="240" w:lineRule="auto"/>
        <w:ind w:firstLine="720"/>
        <w:jc w:val="both"/>
        <w:rPr>
          <w:rFonts w:asciiTheme="minorHAnsi" w:hAnsiTheme="minorHAnsi" w:cstheme="minorHAnsi"/>
          <w:sz w:val="22"/>
        </w:rPr>
      </w:pPr>
      <w:r w:rsidRPr="00A30EFA">
        <w:rPr>
          <w:rFonts w:asciiTheme="minorHAnsi" w:hAnsiTheme="minorHAnsi" w:cstheme="minorHAnsi"/>
          <w:b/>
          <w:bCs/>
          <w:sz w:val="22"/>
        </w:rPr>
        <w:t>..........................</w:t>
      </w:r>
      <w:r w:rsidRPr="00A30EFA">
        <w:rPr>
          <w:rFonts w:asciiTheme="minorHAnsi" w:hAnsiTheme="minorHAnsi" w:cstheme="minorHAnsi"/>
          <w:sz w:val="22"/>
        </w:rPr>
        <w:t>, juridinio asmens kodas ........................., kurio registruota buveinė yra ............................, atstovaujama ........................., veikiančio (-</w:t>
      </w:r>
      <w:proofErr w:type="spellStart"/>
      <w:r w:rsidRPr="00A30EFA">
        <w:rPr>
          <w:rFonts w:asciiTheme="minorHAnsi" w:hAnsiTheme="minorHAnsi" w:cstheme="minorHAnsi"/>
          <w:sz w:val="22"/>
        </w:rPr>
        <w:t>ios</w:t>
      </w:r>
      <w:proofErr w:type="spellEnd"/>
      <w:r w:rsidRPr="00A30EFA">
        <w:rPr>
          <w:rFonts w:asciiTheme="minorHAnsi" w:hAnsiTheme="minorHAnsi" w:cstheme="minorHAnsi"/>
          <w:sz w:val="22"/>
        </w:rPr>
        <w:t>) pagal (</w:t>
      </w:r>
      <w:r w:rsidRPr="00A30EFA">
        <w:rPr>
          <w:rFonts w:asciiTheme="minorHAnsi" w:hAnsiTheme="minorHAnsi" w:cstheme="minorHAnsi"/>
          <w:i/>
          <w:iCs/>
          <w:sz w:val="22"/>
        </w:rPr>
        <w:t>dokumentas, kurio pagrindu veikia asmuo)</w:t>
      </w:r>
      <w:r w:rsidRPr="00A30EFA">
        <w:rPr>
          <w:rFonts w:asciiTheme="minorHAnsi" w:hAnsiTheme="minorHAnsi" w:cstheme="minorHAnsi"/>
          <w:sz w:val="22"/>
        </w:rPr>
        <w:t xml:space="preserve"> (toliau – </w:t>
      </w:r>
      <w:r w:rsidRPr="00A30EFA">
        <w:rPr>
          <w:rFonts w:asciiTheme="minorHAnsi" w:hAnsiTheme="minorHAnsi" w:cstheme="minorHAnsi"/>
          <w:b/>
          <w:sz w:val="22"/>
        </w:rPr>
        <w:t>Pardavėjas</w:t>
      </w:r>
      <w:r w:rsidRPr="00A30EFA">
        <w:rPr>
          <w:rFonts w:asciiTheme="minorHAnsi" w:hAnsiTheme="minorHAnsi" w:cstheme="minorHAnsi"/>
          <w:sz w:val="22"/>
        </w:rPr>
        <w:t xml:space="preserve">), </w:t>
      </w:r>
    </w:p>
    <w:p w14:paraId="2A31217E" w14:textId="2BA57F11" w:rsidR="00B665A5" w:rsidRPr="00A30EFA" w:rsidRDefault="00B665A5" w:rsidP="00B665A5">
      <w:pPr>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 xml:space="preserve">toliau kartu šioje viešojo pirkimo–pardavimo Sutartyje vadinami Šalimis, o kiekvienas atskirai – Šalimi, Pirkėjui laimėjus atvirą  konkursą </w:t>
      </w:r>
      <w:r w:rsidR="00416C03" w:rsidRPr="00A30EFA">
        <w:rPr>
          <w:rFonts w:asciiTheme="minorHAnsi" w:hAnsiTheme="minorHAnsi" w:cstheme="minorHAnsi"/>
          <w:sz w:val="22"/>
        </w:rPr>
        <w:t xml:space="preserve">skelbiamos apklausos būdu </w:t>
      </w:r>
      <w:r w:rsidRPr="00A30EFA">
        <w:rPr>
          <w:rFonts w:asciiTheme="minorHAnsi" w:hAnsiTheme="minorHAnsi" w:cstheme="minorHAnsi"/>
          <w:sz w:val="22"/>
        </w:rPr>
        <w:t>„</w:t>
      </w:r>
      <w:bookmarkStart w:id="0" w:name="_Hlk80732048"/>
      <w:r w:rsidR="00416C03" w:rsidRPr="00A30EFA">
        <w:rPr>
          <w:rFonts w:asciiTheme="minorHAnsi" w:hAnsiTheme="minorHAnsi" w:cstheme="minorHAnsi"/>
          <w:bCs/>
          <w:color w:val="000000"/>
          <w:sz w:val="22"/>
        </w:rPr>
        <w:t>Menisko siuvimo sistemos vienkartinės priemonės</w:t>
      </w:r>
      <w:r w:rsidRPr="00A30EFA">
        <w:rPr>
          <w:rFonts w:asciiTheme="minorHAnsi" w:hAnsiTheme="minorHAnsi" w:cstheme="minorHAnsi"/>
          <w:sz w:val="22"/>
        </w:rPr>
        <w:t>“ (pirkimo Nr.</w:t>
      </w:r>
      <w:bookmarkEnd w:id="0"/>
      <w:r w:rsidRPr="00A30EFA">
        <w:rPr>
          <w:rFonts w:asciiTheme="minorHAnsi" w:hAnsiTheme="minorHAnsi" w:cstheme="minorHAnsi"/>
          <w:sz w:val="22"/>
        </w:rPr>
        <w:t xml:space="preserve">           ), Pirkėjo skelbtą Centrinėje viešųjų pirkimų informacinėje sistemoje 202</w:t>
      </w:r>
      <w:r w:rsidR="00416C03" w:rsidRPr="00A30EFA">
        <w:rPr>
          <w:rFonts w:asciiTheme="minorHAnsi" w:hAnsiTheme="minorHAnsi" w:cstheme="minorHAnsi"/>
          <w:sz w:val="22"/>
        </w:rPr>
        <w:t>5</w:t>
      </w:r>
      <w:r w:rsidRPr="00A30EFA">
        <w:rPr>
          <w:rFonts w:asciiTheme="minorHAnsi" w:hAnsiTheme="minorHAnsi" w:cstheme="minorHAnsi"/>
          <w:sz w:val="22"/>
        </w:rPr>
        <w:t xml:space="preserve"> m </w:t>
      </w:r>
      <w:r w:rsidR="00416C03" w:rsidRPr="00A30EFA">
        <w:rPr>
          <w:rFonts w:asciiTheme="minorHAnsi" w:hAnsiTheme="minorHAnsi" w:cstheme="minorHAnsi"/>
          <w:sz w:val="22"/>
        </w:rPr>
        <w:t>kovo</w:t>
      </w:r>
      <w:r w:rsidRPr="00A30EFA">
        <w:rPr>
          <w:rFonts w:asciiTheme="minorHAnsi" w:hAnsiTheme="minorHAnsi" w:cstheme="minorHAnsi"/>
          <w:sz w:val="22"/>
        </w:rPr>
        <w:t xml:space="preserve">    d. sudaro šią „</w:t>
      </w:r>
      <w:r w:rsidR="00416C03" w:rsidRPr="00A30EFA">
        <w:rPr>
          <w:rFonts w:asciiTheme="minorHAnsi" w:hAnsiTheme="minorHAnsi" w:cstheme="minorHAnsi"/>
          <w:bCs/>
          <w:color w:val="000000"/>
          <w:sz w:val="22"/>
        </w:rPr>
        <w:t>Menisko siuvimo sistemos vienkartinės priemonių</w:t>
      </w:r>
      <w:r w:rsidRPr="00A30EFA">
        <w:rPr>
          <w:rFonts w:asciiTheme="minorHAnsi" w:hAnsiTheme="minorHAnsi" w:cstheme="minorHAnsi"/>
          <w:bCs/>
          <w:color w:val="000000"/>
          <w:sz w:val="22"/>
        </w:rPr>
        <w:t xml:space="preserve"> </w:t>
      </w:r>
      <w:r w:rsidRPr="00A30EFA">
        <w:rPr>
          <w:rFonts w:asciiTheme="minorHAnsi" w:hAnsiTheme="minorHAnsi" w:cstheme="minorHAnsi"/>
          <w:sz w:val="22"/>
        </w:rPr>
        <w:t>viešojo pirkimo–pardavimo sutartį“, (toliau – Sutartimis) ir susitaria ją vykdyti žemiau išvardintomis sąlygomis:</w:t>
      </w:r>
    </w:p>
    <w:p w14:paraId="2EB3C3D9" w14:textId="77777777" w:rsidR="00B665A5" w:rsidRPr="00A30EFA" w:rsidRDefault="00B665A5" w:rsidP="00B665A5">
      <w:pPr>
        <w:ind w:firstLine="709"/>
        <w:jc w:val="center"/>
        <w:rPr>
          <w:rFonts w:asciiTheme="minorHAnsi" w:hAnsiTheme="minorHAnsi" w:cstheme="minorHAnsi"/>
          <w:b/>
          <w:sz w:val="22"/>
        </w:rPr>
      </w:pPr>
      <w:r w:rsidRPr="00A30EFA">
        <w:rPr>
          <w:rFonts w:asciiTheme="minorHAnsi" w:hAnsiTheme="minorHAnsi" w:cstheme="minorHAnsi"/>
          <w:b/>
          <w:sz w:val="22"/>
        </w:rPr>
        <w:t>1. SUTARTIES OBJEKTAS</w:t>
      </w:r>
    </w:p>
    <w:p w14:paraId="416D3153" w14:textId="69A86083" w:rsidR="00B665A5" w:rsidRPr="00A30EFA" w:rsidRDefault="00B665A5" w:rsidP="00166526">
      <w:pPr>
        <w:spacing w:after="0" w:line="240" w:lineRule="auto"/>
        <w:jc w:val="both"/>
        <w:rPr>
          <w:rFonts w:asciiTheme="minorHAnsi" w:hAnsiTheme="minorHAnsi" w:cstheme="minorHAnsi"/>
          <w:sz w:val="22"/>
        </w:rPr>
      </w:pPr>
      <w:r w:rsidRPr="00A30EFA">
        <w:rPr>
          <w:rFonts w:asciiTheme="minorHAnsi" w:hAnsiTheme="minorHAnsi" w:cstheme="minorHAnsi"/>
          <w:sz w:val="22"/>
        </w:rPr>
        <w:t xml:space="preserve">1.1., Pardavėjas, vadovaudamasis Sutartimi, parduoda Pirkėjui  Sutarties 1 priede „Prekių sąrašas ir techninė specifikacija“ nurodytas </w:t>
      </w:r>
      <w:r w:rsidR="00C5162D" w:rsidRPr="00A30EFA">
        <w:rPr>
          <w:rFonts w:asciiTheme="minorHAnsi" w:hAnsiTheme="minorHAnsi" w:cstheme="minorHAnsi"/>
          <w:sz w:val="22"/>
        </w:rPr>
        <w:t>prekes</w:t>
      </w:r>
      <w:r w:rsidR="00166526" w:rsidRPr="00A30EFA">
        <w:rPr>
          <w:rFonts w:asciiTheme="minorHAnsi" w:hAnsiTheme="minorHAnsi" w:cstheme="minorHAnsi"/>
          <w:sz w:val="22"/>
        </w:rPr>
        <w:t xml:space="preserve"> </w:t>
      </w:r>
      <w:r w:rsidR="00416C03" w:rsidRPr="00A30EFA">
        <w:rPr>
          <w:rFonts w:asciiTheme="minorHAnsi" w:hAnsiTheme="minorHAnsi" w:cstheme="minorHAnsi"/>
          <w:sz w:val="22"/>
        </w:rPr>
        <w:t>24</w:t>
      </w:r>
      <w:r w:rsidR="00166526" w:rsidRPr="00A30EFA">
        <w:rPr>
          <w:rFonts w:asciiTheme="minorHAnsi" w:eastAsia="Times New Roman" w:hAnsiTheme="minorHAnsi" w:cstheme="minorHAnsi"/>
          <w:bCs/>
          <w:lang w:eastAsia="lt-LT"/>
        </w:rPr>
        <w:t>-</w:t>
      </w:r>
      <w:r w:rsidR="00416C03" w:rsidRPr="00A30EFA">
        <w:rPr>
          <w:rFonts w:asciiTheme="minorHAnsi" w:eastAsia="Times New Roman" w:hAnsiTheme="minorHAnsi" w:cstheme="minorHAnsi"/>
          <w:bCs/>
          <w:lang w:eastAsia="lt-LT"/>
        </w:rPr>
        <w:t>rių</w:t>
      </w:r>
      <w:r w:rsidR="00166526" w:rsidRPr="00A30EFA">
        <w:rPr>
          <w:rFonts w:asciiTheme="minorHAnsi" w:eastAsia="Times New Roman" w:hAnsiTheme="minorHAnsi" w:cstheme="minorHAnsi"/>
          <w:bCs/>
          <w:lang w:eastAsia="lt-LT"/>
        </w:rPr>
        <w:t xml:space="preserve"> mėnesių laikotarpiui</w:t>
      </w:r>
      <w:r w:rsidRPr="00A30EFA">
        <w:rPr>
          <w:rFonts w:asciiTheme="minorHAnsi" w:hAnsiTheme="minorHAnsi" w:cstheme="minorHAnsi"/>
          <w:sz w:val="22"/>
        </w:rPr>
        <w:t xml:space="preserve"> (toliau – Prekės).</w:t>
      </w:r>
    </w:p>
    <w:p w14:paraId="150A20A9" w14:textId="77777777" w:rsidR="00B665A5" w:rsidRPr="00A30EFA" w:rsidRDefault="00B665A5" w:rsidP="00B665A5">
      <w:pPr>
        <w:tabs>
          <w:tab w:val="right" w:leader="underscore" w:pos="8505"/>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1.2. Ši Sutartis yra vientisas ir nedalomas dokumentas, kurį sudaro šiame punkte išvardinti dokumentai:</w:t>
      </w:r>
    </w:p>
    <w:p w14:paraId="4093AF43" w14:textId="77777777" w:rsidR="00B665A5" w:rsidRPr="00A30EFA" w:rsidRDefault="00B665A5" w:rsidP="00B665A5">
      <w:pPr>
        <w:numPr>
          <w:ilvl w:val="2"/>
          <w:numId w:val="2"/>
        </w:numPr>
        <w:tabs>
          <w:tab w:val="left" w:pos="1276"/>
        </w:tabs>
        <w:spacing w:after="0" w:line="240" w:lineRule="auto"/>
        <w:jc w:val="both"/>
        <w:rPr>
          <w:rFonts w:asciiTheme="minorHAnsi" w:hAnsiTheme="minorHAnsi" w:cstheme="minorHAnsi"/>
          <w:sz w:val="22"/>
        </w:rPr>
      </w:pPr>
      <w:r w:rsidRPr="00A30EFA">
        <w:rPr>
          <w:rFonts w:asciiTheme="minorHAnsi" w:hAnsiTheme="minorHAnsi" w:cstheme="minorHAnsi"/>
          <w:sz w:val="22"/>
        </w:rPr>
        <w:t>Sutartis;</w:t>
      </w:r>
    </w:p>
    <w:p w14:paraId="7CB77C32" w14:textId="77777777" w:rsidR="00B665A5" w:rsidRPr="00A30EFA" w:rsidRDefault="00B665A5" w:rsidP="00B665A5">
      <w:pPr>
        <w:numPr>
          <w:ilvl w:val="2"/>
          <w:numId w:val="2"/>
        </w:numPr>
        <w:tabs>
          <w:tab w:val="left" w:pos="1276"/>
        </w:tabs>
        <w:spacing w:after="0" w:line="240" w:lineRule="auto"/>
        <w:jc w:val="both"/>
        <w:rPr>
          <w:rFonts w:asciiTheme="minorHAnsi" w:hAnsiTheme="minorHAnsi" w:cstheme="minorHAnsi"/>
          <w:sz w:val="22"/>
        </w:rPr>
      </w:pPr>
      <w:r w:rsidRPr="00A30EFA">
        <w:rPr>
          <w:rFonts w:asciiTheme="minorHAnsi" w:hAnsiTheme="minorHAnsi" w:cstheme="minorHAnsi"/>
          <w:sz w:val="22"/>
        </w:rPr>
        <w:t>Techninė specifikacija (su jos išaiškinimais ir su priedais);</w:t>
      </w:r>
    </w:p>
    <w:p w14:paraId="262488B8" w14:textId="77777777" w:rsidR="00B665A5" w:rsidRPr="00A30EFA" w:rsidRDefault="00B665A5" w:rsidP="00B665A5">
      <w:pPr>
        <w:numPr>
          <w:ilvl w:val="2"/>
          <w:numId w:val="2"/>
        </w:numPr>
        <w:tabs>
          <w:tab w:val="left" w:pos="1276"/>
        </w:tabs>
        <w:spacing w:after="0" w:line="240" w:lineRule="auto"/>
        <w:ind w:left="0" w:firstLine="709"/>
        <w:jc w:val="both"/>
        <w:rPr>
          <w:rFonts w:asciiTheme="minorHAnsi" w:hAnsiTheme="minorHAnsi" w:cstheme="minorHAnsi"/>
          <w:sz w:val="22"/>
        </w:rPr>
      </w:pPr>
      <w:r w:rsidRPr="00A30EFA">
        <w:rPr>
          <w:rFonts w:asciiTheme="minorHAnsi" w:hAnsiTheme="minorHAnsi" w:cstheme="minorHAnsi"/>
          <w:sz w:val="22"/>
        </w:rPr>
        <w:t>Pardavėjo pasiūlymas;</w:t>
      </w:r>
    </w:p>
    <w:p w14:paraId="629DCCBD" w14:textId="77777777" w:rsidR="00B665A5" w:rsidRPr="00A30EFA" w:rsidRDefault="00B665A5" w:rsidP="00B665A5">
      <w:pPr>
        <w:numPr>
          <w:ilvl w:val="2"/>
          <w:numId w:val="2"/>
        </w:numPr>
        <w:tabs>
          <w:tab w:val="left" w:pos="1276"/>
        </w:tabs>
        <w:spacing w:after="0" w:line="240" w:lineRule="auto"/>
        <w:ind w:left="0" w:firstLine="709"/>
        <w:jc w:val="both"/>
        <w:rPr>
          <w:rFonts w:asciiTheme="minorHAnsi" w:hAnsiTheme="minorHAnsi" w:cstheme="minorHAnsi"/>
          <w:sz w:val="22"/>
        </w:rPr>
      </w:pPr>
      <w:r w:rsidRPr="00A30EFA">
        <w:rPr>
          <w:rFonts w:asciiTheme="minorHAnsi" w:hAnsiTheme="minorHAnsi" w:cstheme="minorHAnsi"/>
          <w:sz w:val="22"/>
        </w:rPr>
        <w:t>kiti Pirkimo dokumentai.</w:t>
      </w:r>
    </w:p>
    <w:p w14:paraId="5AC45CF4" w14:textId="054CD482" w:rsidR="00B665A5" w:rsidRPr="00A30EFA" w:rsidRDefault="00B665A5" w:rsidP="00B665A5">
      <w:pPr>
        <w:tabs>
          <w:tab w:val="left" w:pos="567"/>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 xml:space="preserve">1.3. Sutartyje nurodyti prekių kiekiai yra preliminarūs, Prekės bus perkamos (užsakomos) pagal faktinį Pirkėjo poreikį visą sutarties galiojimo laikotarpį. Pirkėjas neįsipareigoja nupirkti viso Sutartyje nurodyto Prekių kiekio. Pardavėjui yra žinoma, kad perkamų Prekių kiekis priklausys ir nuo Pirkėjo poreikio ir </w:t>
      </w:r>
      <w:r w:rsidR="00C5162D" w:rsidRPr="00A30EFA">
        <w:rPr>
          <w:rFonts w:asciiTheme="minorHAnsi" w:hAnsiTheme="minorHAnsi" w:cstheme="minorHAnsi"/>
          <w:sz w:val="22"/>
        </w:rPr>
        <w:t>faktiškai atliekamų procedūrų skaičiaus.</w:t>
      </w:r>
    </w:p>
    <w:p w14:paraId="3A2EE4DE" w14:textId="77777777" w:rsidR="00B665A5" w:rsidRPr="00A30EFA" w:rsidRDefault="00B665A5" w:rsidP="00B665A5">
      <w:pPr>
        <w:tabs>
          <w:tab w:val="left" w:pos="567"/>
        </w:tabs>
        <w:spacing w:after="0" w:line="240" w:lineRule="auto"/>
        <w:ind w:firstLine="567"/>
        <w:jc w:val="both"/>
        <w:rPr>
          <w:rFonts w:asciiTheme="minorHAnsi" w:hAnsiTheme="minorHAnsi" w:cstheme="minorHAnsi"/>
          <w:sz w:val="22"/>
        </w:rPr>
      </w:pPr>
      <w:r w:rsidRPr="00A30EFA">
        <w:rPr>
          <w:rFonts w:asciiTheme="minorHAnsi" w:hAnsiTheme="minorHAnsi" w:cstheme="minorHAnsi"/>
          <w:sz w:val="22"/>
        </w:rPr>
        <w:t>1.4. Pardavėjas garantuoja, kad Sutarties 1 priede nurodytų Prekių kokybė ir komplektiškumas visiškai atitinka Sutartyje ir Konkurso sąlygose nustatytus kokybės ir komplektiškumo reikalavimus. Prekės, nurodytos 1 Sutarties priede, turi atitikti visus saugos ir kokybės, bei kitus tokio pobūdžio prekėms keliamus reikalavimus, nustatytus galiojančiuose Lietuvos Respublikos ir Europos Sąjungos teisės aktuose.</w:t>
      </w:r>
    </w:p>
    <w:p w14:paraId="340EE587"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1.5. Prekių kokybės dokumentai saugomi pas Pardavėją, kuris Pirkėjui pateikia dokumentų kopijas.</w:t>
      </w:r>
    </w:p>
    <w:p w14:paraId="3A882D75"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 xml:space="preserve">1.6. Sutarties pasirašymas nereiškia Prekių užsakymo. Prekes Pirkėjas užsakys pagal poreikį. </w:t>
      </w:r>
    </w:p>
    <w:p w14:paraId="1544AAF0"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1.7. Jei dėl nuo Pardavėjo nepriklausančių aplinkybių, kurių nebuvo įmanoma numatyti rengiant pirkimo dokumentus ir (ar) Sutarties sudarymo metu, Pardavėjas negali pristatyti Prekės (-</w:t>
      </w:r>
      <w:proofErr w:type="spellStart"/>
      <w:r w:rsidRPr="00A30EFA">
        <w:rPr>
          <w:rFonts w:asciiTheme="minorHAnsi" w:hAnsiTheme="minorHAnsi" w:cstheme="minorHAnsi"/>
          <w:lang w:val="lt-LT"/>
        </w:rPr>
        <w:t>ių</w:t>
      </w:r>
      <w:proofErr w:type="spellEnd"/>
      <w:r w:rsidRPr="00A30EFA">
        <w:rPr>
          <w:rFonts w:asciiTheme="minorHAnsi" w:hAnsiTheme="minorHAnsi" w:cstheme="minorHAnsi"/>
          <w:lang w:val="lt-LT"/>
        </w:rPr>
        <w:t>), nurodytos(-ų) Sutarties 1 priede, nekeičiant Prekės(-</w:t>
      </w:r>
      <w:proofErr w:type="spellStart"/>
      <w:r w:rsidRPr="00A30EFA">
        <w:rPr>
          <w:rFonts w:asciiTheme="minorHAnsi" w:hAnsiTheme="minorHAnsi" w:cstheme="minorHAnsi"/>
          <w:lang w:val="lt-LT"/>
        </w:rPr>
        <w:t>ių</w:t>
      </w:r>
      <w:proofErr w:type="spellEnd"/>
      <w:r w:rsidRPr="00A30EFA">
        <w:rPr>
          <w:rFonts w:asciiTheme="minorHAnsi" w:hAnsiTheme="minorHAnsi" w:cstheme="minorHAnsi"/>
          <w:lang w:val="lt-LT"/>
        </w:rPr>
        <w:t>) kainos ir kitų esminių Sutarties sąlygų, Pardavėjas gali pristatyti kitą (-</w:t>
      </w:r>
      <w:proofErr w:type="spellStart"/>
      <w:r w:rsidRPr="00A30EFA">
        <w:rPr>
          <w:rFonts w:asciiTheme="minorHAnsi" w:hAnsiTheme="minorHAnsi" w:cstheme="minorHAnsi"/>
          <w:lang w:val="lt-LT"/>
        </w:rPr>
        <w:t>as</w:t>
      </w:r>
      <w:proofErr w:type="spellEnd"/>
      <w:r w:rsidRPr="00A30EFA">
        <w:rPr>
          <w:rFonts w:asciiTheme="minorHAnsi" w:hAnsiTheme="minorHAnsi" w:cstheme="minorHAnsi"/>
          <w:lang w:val="lt-LT"/>
        </w:rPr>
        <w:t>) ne blogesnių charakteristikų Prekę (-</w:t>
      </w:r>
      <w:proofErr w:type="spellStart"/>
      <w:r w:rsidRPr="00A30EFA">
        <w:rPr>
          <w:rFonts w:asciiTheme="minorHAnsi" w:hAnsiTheme="minorHAnsi" w:cstheme="minorHAnsi"/>
          <w:lang w:val="lt-LT"/>
        </w:rPr>
        <w:t>es</w:t>
      </w:r>
      <w:proofErr w:type="spellEnd"/>
      <w:r w:rsidRPr="00A30EFA">
        <w:rPr>
          <w:rFonts w:asciiTheme="minorHAnsi" w:hAnsiTheme="minorHAnsi" w:cstheme="minorHAnsi"/>
          <w:lang w:val="lt-LT"/>
        </w:rPr>
        <w:t xml:space="preserve">) - lygiavertes, tik gavęs Pirkėjo raštišką sutikimą ir su sąlyga, kad nauja Prekė atitiks keliamus reikalavimus ir keičiant Sutartį nebus pažeisti Viešųjų pirkimų principai ir pakeitimas neprieštaraus teisės aktams. Dėl prekių pakeitimo lygiavertėmis Šalys pasirašo papildomą susitarimą, kuris tampa neatskiriama Sutarties dalimi. Pardavėjas yra tiesiogiai atsakingas už visos informacijos, apie pasikeitusias aplinkybes, dėl kurių negali pristatyti Sutartyje nurodytų prekių, tinkamą bei savalaikį pateikimą. </w:t>
      </w:r>
    </w:p>
    <w:p w14:paraId="065E6CF8" w14:textId="77777777" w:rsidR="00B665A5" w:rsidRPr="00A30EFA" w:rsidRDefault="00B665A5" w:rsidP="00B665A5">
      <w:pPr>
        <w:pStyle w:val="BodyText1"/>
        <w:ind w:firstLine="567"/>
        <w:rPr>
          <w:rFonts w:asciiTheme="minorHAnsi" w:hAnsiTheme="minorHAnsi" w:cstheme="minorHAnsi"/>
          <w:i/>
          <w:iCs/>
          <w:lang w:val="lt-LT"/>
        </w:rPr>
      </w:pPr>
      <w:r w:rsidRPr="00A30EFA">
        <w:rPr>
          <w:rFonts w:asciiTheme="minorHAnsi" w:hAnsiTheme="minorHAnsi" w:cstheme="minorHAnsi"/>
          <w:lang w:val="lt-LT"/>
        </w:rPr>
        <w:t xml:space="preserve">1.8. Vykdant sutartį pasitelkiami šie subtiekėjai </w:t>
      </w:r>
      <w:r w:rsidRPr="00A30EFA">
        <w:rPr>
          <w:rFonts w:asciiTheme="minorHAnsi" w:hAnsiTheme="minorHAnsi" w:cstheme="minorHAnsi"/>
          <w:i/>
          <w:iCs/>
          <w:lang w:val="lt-LT"/>
        </w:rPr>
        <w:t xml:space="preserve">[įvardyti] </w:t>
      </w:r>
      <w:r w:rsidRPr="00A30EFA">
        <w:rPr>
          <w:rFonts w:asciiTheme="minorHAnsi" w:hAnsiTheme="minorHAnsi" w:cstheme="minorHAnsi"/>
          <w:lang w:val="lt-LT"/>
        </w:rPr>
        <w:t xml:space="preserve">šioms Sutarties objekto dalims </w:t>
      </w:r>
      <w:r w:rsidRPr="00A30EFA">
        <w:rPr>
          <w:rFonts w:asciiTheme="minorHAnsi" w:hAnsiTheme="minorHAnsi" w:cstheme="minorHAnsi"/>
          <w:i/>
          <w:iCs/>
          <w:lang w:val="lt-LT"/>
        </w:rPr>
        <w:t>[nurodyti]</w:t>
      </w:r>
      <w:r w:rsidRPr="00A30EFA">
        <w:rPr>
          <w:rFonts w:asciiTheme="minorHAnsi" w:hAnsiTheme="minorHAnsi" w:cstheme="minorHAnsi"/>
          <w:lang w:val="lt-LT"/>
        </w:rPr>
        <w:t xml:space="preserve"> [</w:t>
      </w:r>
      <w:r w:rsidRPr="00A30EFA">
        <w:rPr>
          <w:rFonts w:asciiTheme="minorHAnsi" w:hAnsiTheme="minorHAnsi" w:cstheme="minorHAnsi"/>
          <w:i/>
          <w:iCs/>
          <w:lang w:val="lt-LT"/>
        </w:rPr>
        <w:t>pildoma, jei subtiekėjai pasitelkiami, jei ne, šio punktas ir 1.9 punktas netaikomi].</w:t>
      </w:r>
    </w:p>
    <w:p w14:paraId="6F8706E9"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iCs/>
          <w:lang w:val="lt-LT"/>
        </w:rPr>
        <w:t>1.9.</w:t>
      </w:r>
      <w:r w:rsidRPr="00A30EFA">
        <w:rPr>
          <w:rFonts w:asciiTheme="minorHAnsi" w:hAnsiTheme="minorHAnsi" w:cstheme="minorHAnsi"/>
          <w:i/>
          <w:iCs/>
          <w:lang w:val="lt-LT"/>
        </w:rPr>
        <w:t xml:space="preserve"> </w:t>
      </w:r>
      <w:r w:rsidRPr="00A30EFA">
        <w:rPr>
          <w:rFonts w:asciiTheme="minorHAnsi" w:hAnsiTheme="minorHAnsi" w:cstheme="minorHAnsi"/>
          <w:lang w:val="lt-LT"/>
        </w:rPr>
        <w:t>Jei dėl nuo Pardavėjo nepriklausančių aplinkybių, kurių nebuvo įmanoma numatyti rengiant pirkimo dokumentus ir (ar) Sutarties sudarymo metu, Pardavėjas negali pristatyti Prekės (-</w:t>
      </w:r>
      <w:proofErr w:type="spellStart"/>
      <w:r w:rsidRPr="00A30EFA">
        <w:rPr>
          <w:rFonts w:asciiTheme="minorHAnsi" w:hAnsiTheme="minorHAnsi" w:cstheme="minorHAnsi"/>
          <w:lang w:val="lt-LT"/>
        </w:rPr>
        <w:t>ių</w:t>
      </w:r>
      <w:proofErr w:type="spellEnd"/>
      <w:r w:rsidRPr="00A30EFA">
        <w:rPr>
          <w:rFonts w:asciiTheme="minorHAnsi" w:hAnsiTheme="minorHAnsi" w:cstheme="minorHAnsi"/>
          <w:lang w:val="lt-LT"/>
        </w:rPr>
        <w:t>), nurodytos(-ų) Sutarties 1 priede, nekeičiant Prekės(-</w:t>
      </w:r>
      <w:proofErr w:type="spellStart"/>
      <w:r w:rsidRPr="00A30EFA">
        <w:rPr>
          <w:rFonts w:asciiTheme="minorHAnsi" w:hAnsiTheme="minorHAnsi" w:cstheme="minorHAnsi"/>
          <w:lang w:val="lt-LT"/>
        </w:rPr>
        <w:t>ių</w:t>
      </w:r>
      <w:proofErr w:type="spellEnd"/>
      <w:r w:rsidRPr="00A30EFA">
        <w:rPr>
          <w:rFonts w:asciiTheme="minorHAnsi" w:hAnsiTheme="minorHAnsi" w:cstheme="minorHAnsi"/>
          <w:lang w:val="lt-LT"/>
        </w:rPr>
        <w:t>) kainos ir kitų esminių sąlygų, Pardavėjas gali pristatyti kitą (-</w:t>
      </w:r>
      <w:proofErr w:type="spellStart"/>
      <w:r w:rsidRPr="00A30EFA">
        <w:rPr>
          <w:rFonts w:asciiTheme="minorHAnsi" w:hAnsiTheme="minorHAnsi" w:cstheme="minorHAnsi"/>
          <w:lang w:val="lt-LT"/>
        </w:rPr>
        <w:t>as</w:t>
      </w:r>
      <w:proofErr w:type="spellEnd"/>
      <w:r w:rsidRPr="00A30EFA">
        <w:rPr>
          <w:rFonts w:asciiTheme="minorHAnsi" w:hAnsiTheme="minorHAnsi" w:cstheme="minorHAnsi"/>
          <w:lang w:val="lt-LT"/>
        </w:rPr>
        <w:t>) ne blogesnių charakteristikų Prekę(-</w:t>
      </w:r>
      <w:proofErr w:type="spellStart"/>
      <w:r w:rsidRPr="00A30EFA">
        <w:rPr>
          <w:rFonts w:asciiTheme="minorHAnsi" w:hAnsiTheme="minorHAnsi" w:cstheme="minorHAnsi"/>
          <w:lang w:val="lt-LT"/>
        </w:rPr>
        <w:t>es</w:t>
      </w:r>
      <w:proofErr w:type="spellEnd"/>
      <w:r w:rsidRPr="00A30EFA">
        <w:rPr>
          <w:rFonts w:asciiTheme="minorHAnsi" w:hAnsiTheme="minorHAnsi" w:cstheme="minorHAnsi"/>
          <w:lang w:val="lt-LT"/>
        </w:rPr>
        <w:t xml:space="preserve">), tik gavęs Pirkėjo raštišką sutikimą ir su sąlyga, kad nauja Prekė atitiks keliamus reikalavimus ir keičiant Sutartį nebus pažeisti Viešųjų pirkimų principai ir pakeitimas neprieštaraus teisės aktams. Dėl Prekių pakeitimo lygiavertėmis Pardavėjas tinkamai parengia ir Pirkėjui pateikia derinimui papildomą susitarimą, kuris, jei atitinka keliamus reikalavimus, Šalių yra pasirašomas ir tampa neatskiriama </w:t>
      </w:r>
      <w:r w:rsidRPr="00A30EFA">
        <w:rPr>
          <w:rFonts w:asciiTheme="minorHAnsi" w:hAnsiTheme="minorHAnsi" w:cstheme="minorHAnsi"/>
          <w:lang w:val="lt-LT"/>
        </w:rPr>
        <w:lastRenderedPageBreak/>
        <w:t>Sutarties dalimi.</w:t>
      </w:r>
      <w:r w:rsidRPr="00A30EFA">
        <w:rPr>
          <w:rFonts w:asciiTheme="minorHAnsi" w:hAnsiTheme="minorHAnsi" w:cstheme="minorHAnsi"/>
          <w:color w:val="FF0000"/>
          <w:lang w:val="lt-LT"/>
        </w:rPr>
        <w:t xml:space="preserve"> </w:t>
      </w:r>
      <w:r w:rsidRPr="00A30EFA">
        <w:rPr>
          <w:rFonts w:asciiTheme="minorHAnsi" w:hAnsiTheme="minorHAnsi" w:cstheme="minorHAnsi"/>
          <w:lang w:val="lt-LT"/>
        </w:rPr>
        <w:t>Jei Prekės (-</w:t>
      </w:r>
      <w:proofErr w:type="spellStart"/>
      <w:r w:rsidRPr="00A30EFA">
        <w:rPr>
          <w:rFonts w:asciiTheme="minorHAnsi" w:hAnsiTheme="minorHAnsi" w:cstheme="minorHAnsi"/>
          <w:lang w:val="lt-LT"/>
        </w:rPr>
        <w:t>ių</w:t>
      </w:r>
      <w:proofErr w:type="spellEnd"/>
      <w:r w:rsidRPr="00A30EFA">
        <w:rPr>
          <w:rFonts w:asciiTheme="minorHAnsi" w:hAnsiTheme="minorHAnsi" w:cstheme="minorHAnsi"/>
          <w:lang w:val="lt-LT"/>
        </w:rPr>
        <w:t>) Pardavėjas negali tiekti laikinai (konkrečiai nurodytu terminu), laikinas Prekės (-</w:t>
      </w:r>
      <w:proofErr w:type="spellStart"/>
      <w:r w:rsidRPr="00A30EFA">
        <w:rPr>
          <w:rFonts w:asciiTheme="minorHAnsi" w:hAnsiTheme="minorHAnsi" w:cstheme="minorHAnsi"/>
          <w:lang w:val="lt-LT"/>
        </w:rPr>
        <w:t>ių</w:t>
      </w:r>
      <w:proofErr w:type="spellEnd"/>
      <w:r w:rsidRPr="00A30EFA">
        <w:rPr>
          <w:rFonts w:asciiTheme="minorHAnsi" w:hAnsiTheme="minorHAnsi" w:cstheme="minorHAnsi"/>
          <w:lang w:val="lt-LT"/>
        </w:rPr>
        <w:t>) pakeitimas įforminamas Pardavėjui pateikus motyvuotą raštišką prašymą dėl laikino Prekės (-</w:t>
      </w:r>
      <w:proofErr w:type="spellStart"/>
      <w:r w:rsidRPr="00A30EFA">
        <w:rPr>
          <w:rFonts w:asciiTheme="minorHAnsi" w:hAnsiTheme="minorHAnsi" w:cstheme="minorHAnsi"/>
          <w:lang w:val="lt-LT"/>
        </w:rPr>
        <w:t>ių</w:t>
      </w:r>
      <w:proofErr w:type="spellEnd"/>
      <w:r w:rsidRPr="00A30EFA">
        <w:rPr>
          <w:rFonts w:asciiTheme="minorHAnsi" w:hAnsiTheme="minorHAnsi" w:cstheme="minorHAnsi"/>
          <w:lang w:val="lt-LT"/>
        </w:rPr>
        <w:t>) tiekimo sutrikimo ir gavus Pirkėjo rašytinį sutikimą (pritarimą) teikti laikinai lygiavertę Prekę (-</w:t>
      </w:r>
      <w:proofErr w:type="spellStart"/>
      <w:r w:rsidRPr="00A30EFA">
        <w:rPr>
          <w:rFonts w:asciiTheme="minorHAnsi" w:hAnsiTheme="minorHAnsi" w:cstheme="minorHAnsi"/>
          <w:lang w:val="lt-LT"/>
        </w:rPr>
        <w:t>es</w:t>
      </w:r>
      <w:proofErr w:type="spellEnd"/>
      <w:r w:rsidRPr="00A30EFA">
        <w:rPr>
          <w:rFonts w:asciiTheme="minorHAnsi" w:hAnsiTheme="minorHAnsi" w:cstheme="minorHAnsi"/>
          <w:lang w:val="lt-LT"/>
        </w:rPr>
        <w:t>) Pardavėjo nurodytu ar kitu Šalių sutartu terminu.</w:t>
      </w:r>
    </w:p>
    <w:p w14:paraId="2A2107EA" w14:textId="77777777" w:rsidR="00B665A5" w:rsidRPr="00A30EFA" w:rsidRDefault="00B665A5" w:rsidP="00B665A5">
      <w:pPr>
        <w:pStyle w:val="BodyText1"/>
        <w:ind w:firstLine="567"/>
        <w:rPr>
          <w:rFonts w:asciiTheme="minorHAnsi" w:hAnsiTheme="minorHAnsi" w:cstheme="minorHAnsi"/>
          <w:lang w:val="lt-LT"/>
        </w:rPr>
      </w:pPr>
    </w:p>
    <w:p w14:paraId="50396BCE" w14:textId="77777777" w:rsidR="00B665A5" w:rsidRPr="00A30EFA" w:rsidRDefault="00B665A5" w:rsidP="00B665A5">
      <w:pPr>
        <w:numPr>
          <w:ilvl w:val="0"/>
          <w:numId w:val="3"/>
        </w:numPr>
        <w:tabs>
          <w:tab w:val="left" w:pos="2552"/>
          <w:tab w:val="left" w:pos="2694"/>
          <w:tab w:val="left" w:pos="2835"/>
        </w:tabs>
        <w:spacing w:after="0" w:line="240" w:lineRule="auto"/>
        <w:ind w:firstLine="1625"/>
        <w:rPr>
          <w:rFonts w:asciiTheme="minorHAnsi" w:hAnsiTheme="minorHAnsi" w:cstheme="minorHAnsi"/>
          <w:b/>
          <w:sz w:val="22"/>
        </w:rPr>
      </w:pPr>
      <w:r w:rsidRPr="00A30EFA">
        <w:rPr>
          <w:rFonts w:asciiTheme="minorHAnsi" w:hAnsiTheme="minorHAnsi" w:cstheme="minorHAnsi"/>
          <w:b/>
          <w:sz w:val="22"/>
        </w:rPr>
        <w:t xml:space="preserve">SUTARTIES KAINA IR KAINODAROS TAISYKLĖS </w:t>
      </w:r>
    </w:p>
    <w:p w14:paraId="45E9A8D5" w14:textId="77777777" w:rsidR="00B665A5" w:rsidRPr="00A30EFA" w:rsidRDefault="00B665A5" w:rsidP="00B665A5">
      <w:pPr>
        <w:tabs>
          <w:tab w:val="left" w:pos="2552"/>
          <w:tab w:val="left" w:pos="2694"/>
          <w:tab w:val="left" w:pos="2835"/>
        </w:tabs>
        <w:spacing w:after="0" w:line="240" w:lineRule="auto"/>
        <w:ind w:left="1985"/>
        <w:rPr>
          <w:rFonts w:asciiTheme="minorHAnsi" w:hAnsiTheme="minorHAnsi" w:cstheme="minorHAnsi"/>
          <w:b/>
          <w:sz w:val="22"/>
        </w:rPr>
      </w:pPr>
    </w:p>
    <w:p w14:paraId="2FFEDBE8" w14:textId="437B6CEA"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bookmarkStart w:id="1" w:name="_Hlk80605975"/>
      <w:r w:rsidRPr="00A30EFA">
        <w:rPr>
          <w:rFonts w:asciiTheme="minorHAnsi" w:hAnsiTheme="minorHAnsi" w:cstheme="minorHAnsi"/>
          <w:b/>
          <w:bCs/>
          <w:sz w:val="22"/>
        </w:rPr>
        <w:t xml:space="preserve">Preliminari sutarties vertė yra </w:t>
      </w:r>
      <w:r w:rsidR="00416C03" w:rsidRPr="00A30EFA">
        <w:rPr>
          <w:rFonts w:asciiTheme="minorHAnsi" w:hAnsiTheme="minorHAnsi" w:cstheme="minorHAnsi"/>
          <w:b/>
          <w:bCs/>
          <w:sz w:val="22"/>
        </w:rPr>
        <w:t>.....</w:t>
      </w:r>
      <w:r w:rsidRPr="00A30EFA">
        <w:rPr>
          <w:rFonts w:asciiTheme="minorHAnsi" w:hAnsiTheme="minorHAnsi" w:cstheme="minorHAnsi"/>
          <w:b/>
          <w:bCs/>
          <w:sz w:val="22"/>
        </w:rPr>
        <w:t xml:space="preserve"> (</w:t>
      </w:r>
      <w:r w:rsidR="00416C03" w:rsidRPr="00A30EFA">
        <w:rPr>
          <w:rFonts w:asciiTheme="minorHAnsi" w:hAnsiTheme="minorHAnsi" w:cstheme="minorHAnsi"/>
          <w:b/>
          <w:bCs/>
          <w:sz w:val="22"/>
        </w:rPr>
        <w:t>..................</w:t>
      </w:r>
      <w:r w:rsidRPr="00A30EFA">
        <w:rPr>
          <w:rFonts w:asciiTheme="minorHAnsi" w:hAnsiTheme="minorHAnsi" w:cstheme="minorHAnsi"/>
          <w:b/>
          <w:bCs/>
          <w:sz w:val="22"/>
        </w:rPr>
        <w:t xml:space="preserve">) €, su </w:t>
      </w:r>
      <w:r w:rsidR="00166526" w:rsidRPr="00A30EFA">
        <w:rPr>
          <w:rFonts w:asciiTheme="minorHAnsi" w:hAnsiTheme="minorHAnsi" w:cstheme="minorHAnsi"/>
          <w:b/>
          <w:bCs/>
          <w:sz w:val="22"/>
        </w:rPr>
        <w:t xml:space="preserve">5% </w:t>
      </w:r>
      <w:r w:rsidRPr="00A30EFA">
        <w:rPr>
          <w:rFonts w:asciiTheme="minorHAnsi" w:hAnsiTheme="minorHAnsi" w:cstheme="minorHAnsi"/>
          <w:b/>
          <w:bCs/>
          <w:sz w:val="22"/>
        </w:rPr>
        <w:t xml:space="preserve">PVM, skaičiuojama </w:t>
      </w:r>
      <w:r w:rsidR="00416C03" w:rsidRPr="00A30EFA">
        <w:rPr>
          <w:rFonts w:asciiTheme="minorHAnsi" w:hAnsiTheme="minorHAnsi" w:cstheme="minorHAnsi"/>
          <w:b/>
          <w:bCs/>
          <w:sz w:val="22"/>
        </w:rPr>
        <w:t>dviejų</w:t>
      </w:r>
      <w:r w:rsidRPr="00A30EFA">
        <w:rPr>
          <w:rFonts w:asciiTheme="minorHAnsi" w:hAnsiTheme="minorHAnsi" w:cstheme="minorHAnsi"/>
          <w:b/>
          <w:bCs/>
          <w:sz w:val="22"/>
        </w:rPr>
        <w:t xml:space="preserve"> metų laikotarpiui.</w:t>
      </w:r>
      <w:r w:rsidRPr="00A30EFA">
        <w:rPr>
          <w:rFonts w:asciiTheme="minorHAnsi" w:hAnsiTheme="minorHAnsi" w:cstheme="minorHAnsi"/>
          <w:sz w:val="22"/>
        </w:rPr>
        <w:t xml:space="preserve"> Į Sutarties vertę įskaičiuotos visos Pardavėjo išlaidos (prekių įpakavimas, atvežimas, iškrovimas ir pan.) ir visi mokesčiai.</w:t>
      </w:r>
    </w:p>
    <w:p w14:paraId="5F4715AB"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Perkamos  Prekių vienetų įkainiai ir savybės nurodyti Sutarties priede. Galutinė kaina, kurią Pirkėjas turės sumokėti Pardavėjui, priklausys nuo vykdant Sutartį pristatyto Prekių kiekio.</w:t>
      </w:r>
    </w:p>
    <w:p w14:paraId="4517186A"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Sutarties kaina apima visas Pirkėjo</w:t>
      </w:r>
      <w:r w:rsidRPr="00A30EFA">
        <w:rPr>
          <w:rFonts w:asciiTheme="minorHAnsi" w:hAnsiTheme="minorHAnsi" w:cstheme="minorHAnsi"/>
          <w:i/>
          <w:sz w:val="22"/>
        </w:rPr>
        <w:t xml:space="preserve"> </w:t>
      </w:r>
      <w:r w:rsidRPr="00A30EFA">
        <w:rPr>
          <w:rFonts w:asciiTheme="minorHAnsi" w:hAnsiTheme="minorHAnsi" w:cstheme="minorHAnsi"/>
          <w:sz w:val="22"/>
        </w:rPr>
        <w:t xml:space="preserve">išlaidas, susijusias su Sutartyje numatytų įsipareigojimų vykdymu, įskaitant, bet neapsiribojant, Prekių transportavimo, pakavimo, krovimo, tranzito, muito, tikrinimo, draudimo, naudojimo ir priežiūros instrukcijų, numatytų techninėje specifikacijose (jei taikoma), pateikimo išlaidas; Prekių garantinės priežiūros išlaidas, numatomas Sutartyje nurodytam laikotarpiui; Prekių darbuotojų mokymo išlaidas, sąskaitų pateikimo per E-sąskaita sistemą išlaidas). Jokios papildomos Pardavėjo išlaidos nebus apmokamos ar kompensuojamos. </w:t>
      </w:r>
    </w:p>
    <w:p w14:paraId="22106570"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eastAsia="Times New Roman" w:hAnsiTheme="minorHAnsi" w:cstheme="minorHAnsi"/>
          <w:sz w:val="22"/>
          <w:lang w:eastAsia="lt-LT"/>
        </w:rPr>
        <w:t>Sutartyje nurodytų Prekių įkainiai, Šalių tarpusavio susitarimu, gali būti keičiami taikant Sutartyje nurodytas peržiūros sąlygas.</w:t>
      </w:r>
      <w:bookmarkStart w:id="2" w:name="part_cd93267d35ff4467aaa9e373b96afc36"/>
      <w:bookmarkEnd w:id="2"/>
      <w:r w:rsidRPr="00A30EFA">
        <w:rPr>
          <w:rFonts w:asciiTheme="minorHAnsi" w:eastAsia="Times New Roman" w:hAnsiTheme="minorHAnsi" w:cstheme="minorHAnsi"/>
          <w:sz w:val="22"/>
          <w:lang w:eastAsia="lt-LT"/>
        </w:rPr>
        <w:t xml:space="preserve"> Susitarimai, dėl Prekių įkainių peržiūros, turi būti įforminti papildomu susitarimu, pagrįsti dokumentais, Šalių suderinti ir laikomi sudėtine Sutarties dalimi. </w:t>
      </w:r>
    </w:p>
    <w:p w14:paraId="6A1045BD" w14:textId="77777777" w:rsidR="00B665A5" w:rsidRPr="00A30EFA" w:rsidRDefault="00B665A5" w:rsidP="00B665A5">
      <w:pPr>
        <w:numPr>
          <w:ilvl w:val="1"/>
          <w:numId w:val="3"/>
        </w:numPr>
        <w:tabs>
          <w:tab w:val="num"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bCs/>
          <w:sz w:val="22"/>
        </w:rPr>
        <w:t>Sutartyje nurodytų Prekių įkainių peržiūra</w:t>
      </w:r>
      <w:r w:rsidRPr="00A30EFA">
        <w:rPr>
          <w:rFonts w:asciiTheme="minorHAnsi" w:hAnsiTheme="minorHAnsi" w:cstheme="minorHAnsi"/>
          <w:b/>
          <w:bCs/>
          <w:sz w:val="22"/>
        </w:rPr>
        <w:t xml:space="preserve"> – </w:t>
      </w:r>
      <w:r w:rsidRPr="00A30EFA">
        <w:rPr>
          <w:rFonts w:asciiTheme="minorHAnsi" w:hAnsiTheme="minorHAnsi" w:cstheme="minorHAnsi"/>
          <w:sz w:val="22"/>
        </w:rPr>
        <w:t>Sutarties vertės pakeitimas, gali būti atliekamas dėl atsiradusio kainų lygio pokyčio, mokesčių, Sutarties galiojimo metu priimtų ir įsigaliojusių įstatymų, kuriais keičiamas minimalaus darbo užmokesčio. dydis ir:</w:t>
      </w:r>
    </w:p>
    <w:p w14:paraId="0D504B84" w14:textId="77777777" w:rsidR="00B665A5" w:rsidRPr="00A30EFA" w:rsidRDefault="00B665A5" w:rsidP="00B665A5">
      <w:pPr>
        <w:numPr>
          <w:ilvl w:val="2"/>
          <w:numId w:val="3"/>
        </w:numPr>
        <w:spacing w:after="0" w:line="240" w:lineRule="auto"/>
        <w:ind w:hanging="577"/>
        <w:jc w:val="both"/>
        <w:rPr>
          <w:rFonts w:asciiTheme="minorHAnsi" w:hAnsiTheme="minorHAnsi" w:cstheme="minorHAnsi"/>
          <w:sz w:val="22"/>
        </w:rPr>
      </w:pPr>
      <w:r w:rsidRPr="00A30EFA">
        <w:rPr>
          <w:rFonts w:asciiTheme="minorHAnsi" w:hAnsiTheme="minorHAnsi" w:cstheme="minorHAnsi"/>
          <w:sz w:val="22"/>
        </w:rPr>
        <w:t>pasikeitus Lietuvos Respublikos pridėtinės vertės mokesčio dydžiui:</w:t>
      </w:r>
    </w:p>
    <w:p w14:paraId="5C6DB0FD" w14:textId="77777777" w:rsidR="00B665A5" w:rsidRPr="00A30EFA" w:rsidRDefault="00B665A5" w:rsidP="00B665A5">
      <w:pPr>
        <w:numPr>
          <w:ilvl w:val="3"/>
          <w:numId w:val="3"/>
        </w:numPr>
        <w:tabs>
          <w:tab w:val="clear" w:pos="1569"/>
          <w:tab w:val="num" w:pos="1701"/>
        </w:tabs>
        <w:spacing w:after="0" w:line="240" w:lineRule="auto"/>
        <w:ind w:left="0" w:firstLine="851"/>
        <w:jc w:val="both"/>
        <w:rPr>
          <w:rFonts w:asciiTheme="minorHAnsi" w:hAnsiTheme="minorHAnsi" w:cstheme="minorHAnsi"/>
          <w:sz w:val="22"/>
        </w:rPr>
      </w:pPr>
      <w:r w:rsidRPr="00A30EFA">
        <w:rPr>
          <w:rFonts w:asciiTheme="minorHAnsi" w:eastAsia="Times New Roman" w:hAnsiTheme="minorHAnsi" w:cstheme="minorHAnsi"/>
          <w:sz w:val="22"/>
        </w:rPr>
        <w:t>Padidėjus arba sumažėjus pridėtinės vertės mokesčio (PVM) tarifui Sutarties kaina atitinkamai didinama arba mažinama. Kainos perskaičiavimo formulė pasikeitus PVM tarifui:</w:t>
      </w:r>
    </w:p>
    <w:p w14:paraId="772BAFED" w14:textId="5E4CE419" w:rsidR="00B665A5" w:rsidRPr="00A30EFA" w:rsidRDefault="00B665A5" w:rsidP="00B665A5">
      <w:pPr>
        <w:snapToGrid w:val="0"/>
        <w:spacing w:after="0" w:line="240" w:lineRule="auto"/>
        <w:ind w:left="1276"/>
        <w:rPr>
          <w:rFonts w:asciiTheme="minorHAnsi" w:eastAsia="Times New Roman" w:hAnsiTheme="minorHAnsi" w:cstheme="minorHAnsi"/>
          <w:sz w:val="22"/>
        </w:rPr>
      </w:pPr>
      <w:r w:rsidRPr="00A30EFA">
        <w:rPr>
          <w:rFonts w:asciiTheme="minorHAnsi" w:eastAsia="Times New Roman" w:hAnsiTheme="minorHAnsi" w:cstheme="minorHAnsi"/>
          <w:noProof/>
          <w:sz w:val="22"/>
        </w:rPr>
        <w:drawing>
          <wp:inline distT="0" distB="0" distL="0" distR="0" wp14:anchorId="2C4A1698" wp14:editId="7F6B9C02">
            <wp:extent cx="1866900" cy="590550"/>
            <wp:effectExtent l="0" t="0" r="0" b="0"/>
            <wp:docPr id="17369270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6900" cy="590550"/>
                    </a:xfrm>
                    <a:prstGeom prst="rect">
                      <a:avLst/>
                    </a:prstGeom>
                    <a:noFill/>
                    <a:ln>
                      <a:noFill/>
                    </a:ln>
                  </pic:spPr>
                </pic:pic>
              </a:graphicData>
            </a:graphic>
          </wp:inline>
        </w:drawing>
      </w:r>
    </w:p>
    <w:p w14:paraId="62090504" w14:textId="77777777" w:rsidR="00B665A5" w:rsidRPr="00A30EFA" w:rsidRDefault="00B665A5" w:rsidP="00B665A5">
      <w:pPr>
        <w:snapToGrid w:val="0"/>
        <w:spacing w:after="0" w:line="240" w:lineRule="auto"/>
        <w:ind w:firstLine="1276"/>
        <w:jc w:val="both"/>
        <w:rPr>
          <w:rFonts w:asciiTheme="minorHAnsi" w:eastAsia="Times New Roman" w:hAnsiTheme="minorHAnsi" w:cstheme="minorHAnsi"/>
          <w:sz w:val="22"/>
        </w:rPr>
      </w:pP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sidRPr="00A30EFA">
        <w:rPr>
          <w:rFonts w:asciiTheme="minorHAnsi" w:hAnsiTheme="minorHAnsi" w:cstheme="minorHAnsi"/>
          <w:position w:val="-9"/>
          <w:sz w:val="22"/>
        </w:rPr>
        <w:pict w14:anchorId="31519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equationxml="&lt;">
            <v:imagedata r:id="rId6"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sidRPr="00A30EFA">
        <w:rPr>
          <w:rFonts w:asciiTheme="minorHAnsi" w:hAnsiTheme="minorHAnsi" w:cstheme="minorHAnsi"/>
          <w:position w:val="-9"/>
          <w:sz w:val="22"/>
        </w:rPr>
        <w:pict w14:anchorId="2172B518">
          <v:shape id="_x0000_i1026" type="#_x0000_t75" style="width:12pt;height:15pt" equationxml="&lt;">
            <v:imagedata r:id="rId6"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Perskaičiuota Sutarties kaina (su PVM)</w:t>
      </w:r>
    </w:p>
    <w:p w14:paraId="0F125647"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sidRPr="00A30EFA">
        <w:rPr>
          <w:rFonts w:asciiTheme="minorHAnsi" w:hAnsiTheme="minorHAnsi" w:cstheme="minorHAnsi"/>
          <w:position w:val="-9"/>
          <w:sz w:val="22"/>
        </w:rPr>
        <w:pict w14:anchorId="489A14F3">
          <v:shape id="_x0000_i1027" type="#_x0000_t75" style="width:9.75pt;height:15pt" equationxml="&lt;">
            <v:imagedata r:id="rId7"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sidRPr="00A30EFA">
        <w:rPr>
          <w:rFonts w:asciiTheme="minorHAnsi" w:hAnsiTheme="minorHAnsi" w:cstheme="minorHAnsi"/>
          <w:position w:val="-9"/>
          <w:sz w:val="22"/>
        </w:rPr>
        <w:pict w14:anchorId="5A228B73">
          <v:shape id="_x0000_i1028" type="#_x0000_t75" style="width:9.75pt;height:15pt" equationxml="&lt;">
            <v:imagedata r:id="rId7"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Sutarties kaina (su PVM) iki perskaičiavimo</w:t>
      </w:r>
    </w:p>
    <w:p w14:paraId="4D84A3E1"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t>A – pristatytų Prekių kaina (su PVM) iki perskaičiavimo</w:t>
      </w:r>
    </w:p>
    <w:p w14:paraId="748FD084"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sidRPr="00A30EFA">
        <w:rPr>
          <w:rFonts w:asciiTheme="minorHAnsi" w:hAnsiTheme="minorHAnsi" w:cstheme="minorHAnsi"/>
          <w:position w:val="-9"/>
          <w:sz w:val="22"/>
        </w:rPr>
        <w:pict w14:anchorId="7A4CA2C6">
          <v:shape id="_x0000_i1029" type="#_x0000_t75" style="width:9.75pt;height:15pt" equationxml="&lt;">
            <v:imagedata r:id="rId8"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sidRPr="00A30EFA">
        <w:rPr>
          <w:rFonts w:asciiTheme="minorHAnsi" w:hAnsiTheme="minorHAnsi" w:cstheme="minorHAnsi"/>
          <w:position w:val="-9"/>
          <w:sz w:val="22"/>
        </w:rPr>
        <w:pict w14:anchorId="690D8AA0">
          <v:shape id="_x0000_i1030" type="#_x0000_t75" style="width:9.75pt;height:15pt" equationxml="&lt;">
            <v:imagedata r:id="rId8"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senas PVM tarifas (procentais)</w:t>
      </w:r>
    </w:p>
    <w:p w14:paraId="4C3F59BA" w14:textId="77777777" w:rsidR="00B665A5" w:rsidRPr="00A30EFA" w:rsidRDefault="00B665A5" w:rsidP="00B665A5">
      <w:pPr>
        <w:snapToGrid w:val="0"/>
        <w:spacing w:after="0" w:line="240" w:lineRule="auto"/>
        <w:jc w:val="both"/>
        <w:rPr>
          <w:rFonts w:asciiTheme="minorHAnsi" w:eastAsia="Times New Roman" w:hAnsiTheme="minorHAnsi" w:cstheme="minorHAnsi"/>
          <w:sz w:val="22"/>
        </w:rPr>
      </w:pPr>
      <w:r w:rsidRPr="00A30EFA">
        <w:rPr>
          <w:rFonts w:asciiTheme="minorHAnsi" w:eastAsia="Times New Roman" w:hAnsiTheme="minorHAnsi" w:cstheme="minorHAnsi"/>
          <w:sz w:val="22"/>
        </w:rPr>
        <w:tab/>
      </w:r>
      <w:r w:rsidRPr="00A30EFA">
        <w:rPr>
          <w:rFonts w:asciiTheme="minorHAnsi" w:hAnsiTheme="minorHAnsi" w:cstheme="minorHAnsi"/>
        </w:rPr>
        <w:fldChar w:fldCharType="begin"/>
      </w:r>
      <w:r w:rsidRPr="00A30EFA">
        <w:rPr>
          <w:rFonts w:asciiTheme="minorHAnsi" w:eastAsia="Times New Roman" w:hAnsiTheme="minorHAnsi" w:cstheme="minorHAnsi"/>
          <w:sz w:val="22"/>
        </w:rPr>
        <w:instrText xml:space="preserve"> QUOTE </w:instrText>
      </w:r>
      <w:r w:rsidR="00000000" w:rsidRPr="00A30EFA">
        <w:rPr>
          <w:rFonts w:asciiTheme="minorHAnsi" w:hAnsiTheme="minorHAnsi" w:cstheme="minorHAnsi"/>
          <w:position w:val="-9"/>
          <w:sz w:val="22"/>
        </w:rPr>
        <w:pict w14:anchorId="478C1057">
          <v:shape id="_x0000_i1031" type="#_x0000_t75" style="width:12pt;height:15pt" equationxml="&lt;">
            <v:imagedata r:id="rId9" o:title="" chromakey="white"/>
          </v:shape>
        </w:pict>
      </w:r>
      <w:r w:rsidRPr="00A30EFA">
        <w:rPr>
          <w:rFonts w:asciiTheme="minorHAnsi" w:eastAsia="Times New Roman" w:hAnsiTheme="minorHAnsi" w:cstheme="minorHAnsi"/>
          <w:sz w:val="22"/>
        </w:rPr>
        <w:instrText xml:space="preserve"> </w:instrText>
      </w:r>
      <w:r w:rsidRPr="00A30EFA">
        <w:rPr>
          <w:rFonts w:asciiTheme="minorHAnsi" w:hAnsiTheme="minorHAnsi" w:cstheme="minorHAnsi"/>
        </w:rPr>
        <w:fldChar w:fldCharType="separate"/>
      </w:r>
      <w:r w:rsidR="00000000" w:rsidRPr="00A30EFA">
        <w:rPr>
          <w:rFonts w:asciiTheme="minorHAnsi" w:hAnsiTheme="minorHAnsi" w:cstheme="minorHAnsi"/>
          <w:position w:val="-9"/>
          <w:sz w:val="22"/>
        </w:rPr>
        <w:pict w14:anchorId="635BA8E1">
          <v:shape id="_x0000_i1032" type="#_x0000_t75" style="width:12pt;height:15pt" equationxml="&lt;">
            <v:imagedata r:id="rId9" o:title="" chromakey="white"/>
          </v:shape>
        </w:pict>
      </w:r>
      <w:r w:rsidRPr="00A30EFA">
        <w:rPr>
          <w:rFonts w:asciiTheme="minorHAnsi" w:hAnsiTheme="minorHAnsi" w:cstheme="minorHAnsi"/>
        </w:rPr>
        <w:fldChar w:fldCharType="end"/>
      </w:r>
      <w:r w:rsidRPr="00A30EFA">
        <w:rPr>
          <w:rFonts w:asciiTheme="minorHAnsi" w:eastAsia="Times New Roman" w:hAnsiTheme="minorHAnsi" w:cstheme="minorHAnsi"/>
          <w:sz w:val="22"/>
        </w:rPr>
        <w:t xml:space="preserve"> - naujas PVM tarifas (procentais)</w:t>
      </w:r>
    </w:p>
    <w:p w14:paraId="4B9FF039" w14:textId="77777777" w:rsidR="00B665A5" w:rsidRPr="00A30EFA" w:rsidRDefault="00B665A5" w:rsidP="00B665A5">
      <w:pPr>
        <w:numPr>
          <w:ilvl w:val="3"/>
          <w:numId w:val="3"/>
        </w:numPr>
        <w:tabs>
          <w:tab w:val="clear" w:pos="1569"/>
          <w:tab w:val="num" w:pos="1701"/>
        </w:tabs>
        <w:spacing w:after="0" w:line="240" w:lineRule="auto"/>
        <w:ind w:left="0" w:firstLine="851"/>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2.5.1 punkto pagrindu perskaičiuota Sutarties kaina (įkainis) įsigalioja nuo pasikeitusio pridėtinės vertės mokesčio įsigaliojimo dienos.</w:t>
      </w:r>
    </w:p>
    <w:p w14:paraId="51CF8F13"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 xml:space="preserve">Pasikeitus Sutartyje nurodytų Prekių kainų (įkainių) lygiui. Šiuo atveju Sutarties Prekių kaina (įkainiai) gali būti perskaičiuojami ne dažniau kaip vieną kartą per 12 (dvylika) mėnesių ir ne anksčiau kaip po 12 (dvylika)  mėnesių nuo Sutarties įsigaliojimo dienos. </w:t>
      </w:r>
      <w:r w:rsidRPr="00A30EFA">
        <w:rPr>
          <w:rFonts w:asciiTheme="minorHAnsi" w:eastAsia="Times New Roman" w:hAnsiTheme="minorHAnsi" w:cstheme="minorHAnsi"/>
          <w:sz w:val="22"/>
          <w:lang w:eastAsia="lt-LT"/>
        </w:rPr>
        <w:t>Praėjus 12 (dvylikai) mėnesių po Sutarties įsigaliojimo, sekančio kalendorinio mėnesio pirmąją dieną Prekių įkainiai gali būti perskaičiuojami pagal paskutinį Statistikos departamento prie Lietuvos Respublikos Vyriausybės paskelbtą panašių prekių kainų indekso pokytį už 12 (dvylika) kalendorinių mėnesių. Įkainiai perskaičiuojami kas 12 (dvylika) kalendorinių mėnesių Sutarties galiojimo metu. Nauji įkainiai apskaičiuojami, Sutarties įkainius dauginant iš perskaičiavimo koeficiento. Perskaičiavimo koeficientas - paskutinio paskelbto einamųjų metų panašių prekių kainų indekso santykis su prieš tai buvusių metų atitinkamo mėnesio kainų indeksu.</w:t>
      </w:r>
    </w:p>
    <w:p w14:paraId="22B0B9F9"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2.5.2. punkte nustatytu atveju Sutarties Prekių kaina (įkainis) gali būti perskaičiuojama, jeigu panašių Prekių kainų (įkainio) lygio skirtumas, lyginant einamųjų metų atitinkamo mėnesio kainas su praėjusių metų atitinkamo mėnesio kainomis, yra didesnis arba mažesnis daugiau kaip 15 (penkiolika) procentų.</w:t>
      </w:r>
    </w:p>
    <w:p w14:paraId="70DB58C6" w14:textId="77777777" w:rsidR="00B665A5" w:rsidRPr="00A30EFA" w:rsidRDefault="00B665A5" w:rsidP="00B665A5">
      <w:pPr>
        <w:numPr>
          <w:ilvl w:val="1"/>
          <w:numId w:val="3"/>
        </w:numPr>
        <w:tabs>
          <w:tab w:val="left" w:pos="993"/>
          <w:tab w:val="left" w:pos="1276"/>
          <w:tab w:val="num" w:pos="3544"/>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 xml:space="preserve">Sutarties šalis, inicijuojanti Sutarties Prekių kainos (įkainio) perskaičiavimą dėl sutarties 2.5.2. punkte nurodytų aplinkybių, turi tokias aplinkybes įrodyti, t. y. pateikti Statistikos departamento prie Lietuvos </w:t>
      </w:r>
      <w:r w:rsidRPr="00A30EFA">
        <w:rPr>
          <w:rFonts w:asciiTheme="minorHAnsi" w:eastAsia="Times New Roman" w:hAnsiTheme="minorHAnsi" w:cstheme="minorHAnsi"/>
          <w:sz w:val="22"/>
        </w:rPr>
        <w:lastRenderedPageBreak/>
        <w:t xml:space="preserve">Respublikos Vyriausybės arba kitos kompetentingos ir įgaliotos įstaigos išduotą dokumentą, patvirtinantį panašių Prekių kainų pokyčio dydį per atitinkamą laikotarpį. </w:t>
      </w:r>
    </w:p>
    <w:p w14:paraId="29E9A389" w14:textId="77777777" w:rsidR="00B665A5" w:rsidRPr="00A30EFA" w:rsidRDefault="00B665A5" w:rsidP="00B665A5">
      <w:pPr>
        <w:numPr>
          <w:ilvl w:val="1"/>
          <w:numId w:val="3"/>
        </w:numPr>
        <w:tabs>
          <w:tab w:val="num" w:pos="1134"/>
          <w:tab w:val="left" w:pos="1418"/>
        </w:tabs>
        <w:snapToGrid w:val="0"/>
        <w:spacing w:after="0" w:line="240" w:lineRule="auto"/>
        <w:ind w:left="0" w:firstLine="567"/>
        <w:jc w:val="both"/>
        <w:rPr>
          <w:rFonts w:asciiTheme="minorHAnsi" w:eastAsia="Times New Roman" w:hAnsiTheme="minorHAnsi" w:cstheme="minorHAnsi"/>
          <w:sz w:val="22"/>
        </w:rPr>
      </w:pPr>
      <w:r w:rsidRPr="00A30EFA">
        <w:rPr>
          <w:rFonts w:asciiTheme="minorHAnsi" w:eastAsia="Times New Roman" w:hAnsiTheme="minorHAnsi" w:cstheme="minorHAnsi"/>
          <w:sz w:val="22"/>
        </w:rPr>
        <w:t>Sutarties vykdymo metu atsiradus aplinkybėms ir/ar Pardavėjui raštu pasiūlius Pirkėjui įsigyti Sutartyje nurodytas Prekes (lygiavertes Prekes) už mažesnę nei Sutartyje nurodytą kainą, Šalys turi teisę įforminti šį pasiūlymą Sutarties pakeitimu, sumažinant Sutartyje nurodytas Prekių kainas, nekeisdamos kitų esminių Sutarties sąlygų ir nepažeisdamos Viešųjų pirkimų principų.</w:t>
      </w:r>
    </w:p>
    <w:bookmarkEnd w:id="1"/>
    <w:p w14:paraId="03337F23" w14:textId="77777777" w:rsidR="00B665A5" w:rsidRPr="00A30EFA" w:rsidRDefault="00B665A5" w:rsidP="00B665A5">
      <w:pPr>
        <w:pStyle w:val="BodyText1"/>
        <w:tabs>
          <w:tab w:val="left" w:pos="3686"/>
        </w:tabs>
        <w:ind w:left="2924" w:hanging="514"/>
        <w:rPr>
          <w:rFonts w:asciiTheme="minorHAnsi" w:eastAsia="Times New Roman" w:hAnsiTheme="minorHAnsi" w:cstheme="minorHAnsi"/>
          <w:b/>
          <w:lang w:val="lt-LT"/>
        </w:rPr>
      </w:pPr>
    </w:p>
    <w:p w14:paraId="69A11650" w14:textId="77777777" w:rsidR="00B665A5" w:rsidRPr="00A30EFA" w:rsidRDefault="00B665A5" w:rsidP="00B665A5">
      <w:pPr>
        <w:pStyle w:val="BodyText1"/>
        <w:numPr>
          <w:ilvl w:val="0"/>
          <w:numId w:val="3"/>
        </w:numPr>
        <w:tabs>
          <w:tab w:val="left" w:pos="3686"/>
        </w:tabs>
        <w:jc w:val="center"/>
        <w:rPr>
          <w:rFonts w:asciiTheme="minorHAnsi" w:hAnsiTheme="minorHAnsi" w:cstheme="minorHAnsi"/>
          <w:b/>
          <w:lang w:val="lt-LT"/>
        </w:rPr>
      </w:pPr>
      <w:r w:rsidRPr="00A30EFA">
        <w:rPr>
          <w:rFonts w:asciiTheme="minorHAnsi" w:hAnsiTheme="minorHAnsi" w:cstheme="minorHAnsi"/>
          <w:b/>
          <w:lang w:val="lt-LT"/>
        </w:rPr>
        <w:t>PREKIŲ PRISTATYMO VIETA IR TERMINAI</w:t>
      </w:r>
    </w:p>
    <w:p w14:paraId="63E1E889" w14:textId="77777777" w:rsidR="00B665A5" w:rsidRPr="00A30EFA" w:rsidRDefault="00B665A5" w:rsidP="00B665A5">
      <w:pPr>
        <w:spacing w:after="0" w:line="240" w:lineRule="auto"/>
        <w:ind w:firstLine="709"/>
        <w:jc w:val="both"/>
        <w:rPr>
          <w:rFonts w:asciiTheme="minorHAnsi" w:hAnsiTheme="minorHAnsi" w:cstheme="minorHAnsi"/>
          <w:sz w:val="22"/>
        </w:rPr>
      </w:pPr>
    </w:p>
    <w:p w14:paraId="6CA2A8B5" w14:textId="6A1F1341" w:rsidR="00B665A5" w:rsidRPr="00A30EFA" w:rsidRDefault="00B665A5" w:rsidP="00B665A5">
      <w:pPr>
        <w:spacing w:after="0" w:line="240" w:lineRule="auto"/>
        <w:ind w:firstLine="709"/>
        <w:jc w:val="both"/>
        <w:rPr>
          <w:rFonts w:asciiTheme="minorHAnsi" w:hAnsiTheme="minorHAnsi" w:cstheme="minorHAnsi"/>
          <w:sz w:val="22"/>
        </w:rPr>
      </w:pPr>
      <w:r w:rsidRPr="00A30EFA">
        <w:rPr>
          <w:rFonts w:asciiTheme="minorHAnsi" w:hAnsiTheme="minorHAnsi" w:cstheme="minorHAnsi"/>
          <w:sz w:val="22"/>
        </w:rPr>
        <w:t xml:space="preserve">3.1. Prekės (užsakyme nurodytas kiekis) turi būti Pardavėjo transportu pristatytos per 10 (dešimt) darbo dienų nuo prekių viešojo pirkimo – pardavimo sutarties įsigaliojimo dienos ir Pirkėjo užsakymo telefonu ar elektroniniu paštu. Prekių pristatymo  vieta – VšĮ </w:t>
      </w:r>
      <w:r w:rsidR="007B1AC8" w:rsidRPr="00A30EFA">
        <w:rPr>
          <w:rFonts w:asciiTheme="minorHAnsi" w:hAnsiTheme="minorHAnsi" w:cstheme="minorHAnsi"/>
          <w:sz w:val="22"/>
        </w:rPr>
        <w:t>Jurbarko ligoninė</w:t>
      </w:r>
      <w:r w:rsidRPr="00A30EFA">
        <w:rPr>
          <w:rFonts w:asciiTheme="minorHAnsi" w:hAnsiTheme="minorHAnsi" w:cstheme="minorHAnsi"/>
          <w:sz w:val="22"/>
        </w:rPr>
        <w:t xml:space="preserve">, </w:t>
      </w:r>
      <w:r w:rsidR="007B1AC8" w:rsidRPr="00A30EFA">
        <w:rPr>
          <w:rFonts w:asciiTheme="minorHAnsi" w:hAnsiTheme="minorHAnsi" w:cstheme="minorHAnsi"/>
          <w:sz w:val="22"/>
        </w:rPr>
        <w:t>Vydūno</w:t>
      </w:r>
      <w:r w:rsidRPr="00A30EFA">
        <w:rPr>
          <w:rFonts w:asciiTheme="minorHAnsi" w:hAnsiTheme="minorHAnsi" w:cstheme="minorHAnsi"/>
          <w:sz w:val="22"/>
        </w:rPr>
        <w:t xml:space="preserve"> g. </w:t>
      </w:r>
      <w:r w:rsidR="007B1AC8" w:rsidRPr="00A30EFA">
        <w:rPr>
          <w:rFonts w:asciiTheme="minorHAnsi" w:hAnsiTheme="minorHAnsi" w:cstheme="minorHAnsi"/>
          <w:sz w:val="22"/>
        </w:rPr>
        <w:t>56</w:t>
      </w:r>
      <w:r w:rsidRPr="00A30EFA">
        <w:rPr>
          <w:rFonts w:asciiTheme="minorHAnsi" w:hAnsiTheme="minorHAnsi" w:cstheme="minorHAnsi"/>
          <w:sz w:val="22"/>
        </w:rPr>
        <w:t xml:space="preserve">, </w:t>
      </w:r>
      <w:r w:rsidR="007B1AC8" w:rsidRPr="00A30EFA">
        <w:rPr>
          <w:rFonts w:asciiTheme="minorHAnsi" w:hAnsiTheme="minorHAnsi" w:cstheme="minorHAnsi"/>
          <w:sz w:val="22"/>
        </w:rPr>
        <w:t>Jurbarkas</w:t>
      </w:r>
      <w:r w:rsidRPr="00A30EFA">
        <w:rPr>
          <w:rFonts w:asciiTheme="minorHAnsi" w:hAnsiTheme="minorHAnsi" w:cstheme="minorHAnsi"/>
          <w:sz w:val="22"/>
        </w:rPr>
        <w:t>.</w:t>
      </w:r>
    </w:p>
    <w:p w14:paraId="372F18E6" w14:textId="77777777" w:rsidR="00B665A5" w:rsidRPr="00A30EFA" w:rsidRDefault="00B665A5" w:rsidP="00B665A5">
      <w:pPr>
        <w:pStyle w:val="BodyText1"/>
        <w:ind w:firstLine="709"/>
        <w:rPr>
          <w:rFonts w:asciiTheme="minorHAnsi" w:hAnsiTheme="minorHAnsi" w:cstheme="minorHAnsi"/>
          <w:lang w:val="lt-LT"/>
        </w:rPr>
      </w:pPr>
      <w:r w:rsidRPr="00A30EFA">
        <w:rPr>
          <w:rFonts w:asciiTheme="minorHAnsi" w:hAnsiTheme="minorHAnsi" w:cstheme="minorHAnsi"/>
          <w:lang w:val="lt-LT"/>
        </w:rPr>
        <w:t xml:space="preserve"> 3.2. Pardavėjas Prekes perduoda Pirkėjo įgaliotam asmeniui. Prekių pristatymo ir Perdavimo data yra Pirkėjo pasirašymo sąskaitoje-faktūroje ir (arba) perdavimo-priėmimo akte diena. Perdavus Prekes Pirkėjui, visos tolesnės Prekių laikymo išlaidos tenka Pirkėjui.</w:t>
      </w:r>
    </w:p>
    <w:p w14:paraId="24DAEDD2" w14:textId="77777777" w:rsidR="00B665A5" w:rsidRPr="00A30EFA" w:rsidRDefault="00B665A5" w:rsidP="00B665A5">
      <w:pPr>
        <w:spacing w:after="0" w:line="240" w:lineRule="auto"/>
        <w:ind w:firstLine="709"/>
        <w:jc w:val="both"/>
        <w:rPr>
          <w:rFonts w:asciiTheme="minorHAnsi" w:hAnsiTheme="minorHAnsi" w:cstheme="minorHAnsi"/>
          <w:sz w:val="22"/>
        </w:rPr>
      </w:pPr>
      <w:r w:rsidRPr="00A30EFA">
        <w:rPr>
          <w:rFonts w:asciiTheme="minorHAnsi" w:hAnsiTheme="minorHAnsi" w:cstheme="minorHAnsi"/>
          <w:sz w:val="22"/>
        </w:rPr>
        <w:t>3.3. Priėmęs Prekes, Pirkėjas įsipareigoja patikrinti jų kokybę ir komplektiškumą ir apie pastebėtus Prekių kokybės ir (arba) komplektiškumo trūkumus per protingą terminą pranešti Pardavėjui.</w:t>
      </w:r>
    </w:p>
    <w:p w14:paraId="7DE268F4" w14:textId="77777777" w:rsidR="00B665A5" w:rsidRPr="00A30EFA" w:rsidRDefault="00B665A5" w:rsidP="00B665A5">
      <w:pPr>
        <w:spacing w:after="0" w:line="240" w:lineRule="auto"/>
        <w:ind w:firstLine="709"/>
        <w:rPr>
          <w:rFonts w:asciiTheme="minorHAnsi" w:hAnsiTheme="minorHAnsi" w:cstheme="minorHAnsi"/>
          <w:sz w:val="22"/>
        </w:rPr>
      </w:pPr>
    </w:p>
    <w:p w14:paraId="71E14668" w14:textId="77777777" w:rsidR="00B665A5" w:rsidRPr="00A30EFA" w:rsidRDefault="00B665A5" w:rsidP="00B665A5">
      <w:pPr>
        <w:tabs>
          <w:tab w:val="left" w:pos="3261"/>
        </w:tabs>
        <w:spacing w:after="0" w:line="240" w:lineRule="auto"/>
        <w:ind w:left="993" w:firstLine="2126"/>
        <w:rPr>
          <w:rFonts w:asciiTheme="minorHAnsi" w:hAnsiTheme="minorHAnsi" w:cstheme="minorHAnsi"/>
          <w:b/>
          <w:sz w:val="22"/>
        </w:rPr>
      </w:pPr>
      <w:r w:rsidRPr="00A30EFA">
        <w:rPr>
          <w:rFonts w:asciiTheme="minorHAnsi" w:hAnsiTheme="minorHAnsi" w:cstheme="minorHAnsi"/>
          <w:b/>
          <w:sz w:val="22"/>
        </w:rPr>
        <w:t>4. APMOKĖJIMO SĄLYGOS</w:t>
      </w:r>
    </w:p>
    <w:p w14:paraId="6A570807" w14:textId="77777777" w:rsidR="00B665A5" w:rsidRPr="00A30EFA" w:rsidRDefault="00B665A5" w:rsidP="00B665A5">
      <w:pPr>
        <w:spacing w:after="0" w:line="240" w:lineRule="auto"/>
        <w:ind w:firstLine="709"/>
        <w:rPr>
          <w:rFonts w:asciiTheme="minorHAnsi" w:hAnsiTheme="minorHAnsi" w:cstheme="minorHAnsi"/>
          <w:b/>
          <w:sz w:val="22"/>
        </w:rPr>
      </w:pPr>
    </w:p>
    <w:p w14:paraId="27DBE550" w14:textId="0F63DEE8"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Šalys, vykdydamos sutartį, pridėtinės vertės mokesčio sąskaitas faktūras, sąskaitas faktūras ir kreditines sąskaitas faktūras teikia naudojantis tik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w:t>
      </w:r>
    </w:p>
    <w:p w14:paraId="39F8EFB3" w14:textId="0ACD5F4C"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spacing w:val="-6"/>
          <w:lang w:val="lt-LT"/>
        </w:rPr>
        <w:t>Pirkėjas</w:t>
      </w:r>
      <w:r w:rsidRPr="00A30EFA">
        <w:rPr>
          <w:rFonts w:asciiTheme="minorHAnsi" w:hAnsiTheme="minorHAnsi" w:cstheme="minorHAnsi"/>
          <w:lang w:val="lt-LT"/>
        </w:rPr>
        <w:t xml:space="preserve"> už laiku pristatytas kokybiškas, Sutartyje ir pirkimo sąlygose nustatytus reikalavimus atitinkančias Prekes Pardavėjui sumoka per 30 (trisdešimt) kalendorinių dienų nuo prekių ir sąskaitos faktūros už Prekes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 gavimo dienos. Kartu su Prekėmis, gali būti, Pirkėjui pristatoma informacinės sistemos „</w:t>
      </w:r>
      <w:r w:rsidR="00416C03" w:rsidRPr="00A30EFA">
        <w:rPr>
          <w:rFonts w:asciiTheme="minorHAnsi" w:hAnsiTheme="minorHAnsi" w:cstheme="minorHAnsi"/>
          <w:lang w:val="lt-LT"/>
        </w:rPr>
        <w:t>SABIS</w:t>
      </w:r>
      <w:r w:rsidRPr="00A30EFA">
        <w:rPr>
          <w:rFonts w:asciiTheme="minorHAnsi" w:hAnsiTheme="minorHAnsi" w:cstheme="minorHAnsi"/>
          <w:lang w:val="lt-LT"/>
        </w:rPr>
        <w:t>“ priemonėmis pateiktos pridėtinės vertės mokesčio sąskaitos faktūros ar sąskaitos faktūros kopija (-</w:t>
      </w:r>
      <w:proofErr w:type="spellStart"/>
      <w:r w:rsidRPr="00A30EFA">
        <w:rPr>
          <w:rFonts w:asciiTheme="minorHAnsi" w:hAnsiTheme="minorHAnsi" w:cstheme="minorHAnsi"/>
          <w:lang w:val="lt-LT"/>
        </w:rPr>
        <w:t>os</w:t>
      </w:r>
      <w:proofErr w:type="spellEnd"/>
      <w:r w:rsidRPr="00A30EFA">
        <w:rPr>
          <w:rFonts w:asciiTheme="minorHAnsi" w:hAnsiTheme="minorHAnsi" w:cstheme="minorHAnsi"/>
          <w:lang w:val="lt-LT"/>
        </w:rPr>
        <w:t>),  jas  pateikiant pristatant Prekes ar elektroniniu paštu Pirkėjo už sutarties vykdymą atsakingam darbuotojui. Prisijungti prie elektroninės paslaugos „</w:t>
      </w:r>
      <w:r w:rsidR="00416C03" w:rsidRPr="00A30EFA">
        <w:rPr>
          <w:rFonts w:asciiTheme="minorHAnsi" w:hAnsiTheme="minorHAnsi" w:cstheme="minorHAnsi"/>
          <w:lang w:val="lt-LT"/>
        </w:rPr>
        <w:t>SABIS</w:t>
      </w:r>
      <w:r w:rsidRPr="00A30EFA">
        <w:rPr>
          <w:rFonts w:asciiTheme="minorHAnsi" w:hAnsiTheme="minorHAnsi" w:cstheme="minorHAnsi"/>
          <w:lang w:val="lt-LT"/>
        </w:rPr>
        <w:t xml:space="preserve">“ galima interneto adresu </w:t>
      </w:r>
      <w:hyperlink r:id="rId10" w:history="1">
        <w:r w:rsidR="00416C03" w:rsidRPr="00A30EFA">
          <w:rPr>
            <w:rStyle w:val="Hipersaitas"/>
            <w:rFonts w:asciiTheme="minorHAnsi" w:hAnsiTheme="minorHAnsi" w:cstheme="minorHAnsi"/>
            <w:lang w:val="lt-LT"/>
          </w:rPr>
          <w:t>www.nbfc.lt</w:t>
        </w:r>
      </w:hyperlink>
      <w:r w:rsidRPr="00A30EFA">
        <w:rPr>
          <w:rFonts w:asciiTheme="minorHAnsi" w:hAnsiTheme="minorHAnsi" w:cstheme="minorHAnsi"/>
          <w:lang w:val="lt-LT"/>
        </w:rPr>
        <w:t>. Paslauga yra apmokama Lietuvos Respublikos finansų ministro nustatyta tvarka. Sąskaitoje-faktūroje Pardavėjas nurodo Sutarties numerį ir datą. Jeigu Pirkėjas nepateikia šiame punkte nurodytų dokumentų informacinės sistemos „</w:t>
      </w:r>
      <w:r w:rsidR="00416C03" w:rsidRPr="00A30EFA">
        <w:rPr>
          <w:rFonts w:asciiTheme="minorHAnsi" w:hAnsiTheme="minorHAnsi" w:cstheme="minorHAnsi"/>
          <w:lang w:val="lt-LT"/>
        </w:rPr>
        <w:t xml:space="preserve">SABIS </w:t>
      </w:r>
      <w:r w:rsidRPr="00A30EFA">
        <w:rPr>
          <w:rFonts w:asciiTheme="minorHAnsi" w:hAnsiTheme="minorHAnsi" w:cstheme="minorHAnsi"/>
          <w:lang w:val="lt-LT"/>
        </w:rPr>
        <w:t xml:space="preserve">" priemonėmis, </w:t>
      </w:r>
      <w:bookmarkStart w:id="3" w:name="OLE_LINK9"/>
      <w:bookmarkStart w:id="4" w:name="OLE_LINK10"/>
      <w:bookmarkStart w:id="5" w:name="OLE_LINK11"/>
      <w:bookmarkStart w:id="6" w:name="OLE_LINK12"/>
      <w:bookmarkStart w:id="7" w:name="OLE_LINK13"/>
      <w:r w:rsidRPr="00A30EFA">
        <w:rPr>
          <w:rFonts w:asciiTheme="minorHAnsi" w:hAnsiTheme="minorHAnsi" w:cstheme="minorHAnsi"/>
          <w:lang w:val="lt-LT"/>
        </w:rPr>
        <w:t>Pardavėjas turi teisę neatlikti mokėjimų ir šiuo atveju nebus taikoma Sutartyje nustatyta atsakomybė.</w:t>
      </w:r>
      <w:bookmarkEnd w:id="3"/>
      <w:bookmarkEnd w:id="4"/>
      <w:bookmarkEnd w:id="5"/>
      <w:bookmarkEnd w:id="6"/>
      <w:bookmarkEnd w:id="7"/>
      <w:r w:rsidRPr="00A30EFA">
        <w:rPr>
          <w:rFonts w:asciiTheme="minorHAnsi" w:hAnsiTheme="minorHAnsi" w:cstheme="minorHAnsi"/>
          <w:lang w:val="lt-LT"/>
        </w:rPr>
        <w:t xml:space="preserve"> </w:t>
      </w:r>
    </w:p>
    <w:p w14:paraId="1E10845D" w14:textId="77777777" w:rsidR="00B665A5" w:rsidRPr="00A30EFA" w:rsidRDefault="00B665A5" w:rsidP="00B665A5">
      <w:pPr>
        <w:pStyle w:val="BodyText1"/>
        <w:numPr>
          <w:ilvl w:val="1"/>
          <w:numId w:val="4"/>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 xml:space="preserve">Jeigu Pardavėjas Sutarties vykdymui pasitelks subtiekėjus, Pardavėjui sutikus, tarp Pirkėjo, Pardavėjo ir subtiekėjo gali būti pasirašoma trišalė tiesioginio atsiskaitymo su subtiekėjais sutartis, kurioje aprašoma tiesioginio atsiskaitymo su subtiekėju tvarka. Pardavėjas yra tiesiogiai atsakingas už prašymo dėl tiesioginio atsiskaitymo su Pirkėjo subtiekėju ir kitų dokumentų, įskaitant trišalio susitarimo tarp Pirkėjo, Pardavėjo ir subtiekėjo, projekto tinkamą parengimą bei savalaikį pateikimą Pirkėjui. Tarpusavio ginčus Pardavėjas ir subtiekėjas (-ai)sprendžia savarankiškai, Pirkėjui nedalyvaujant. </w:t>
      </w:r>
    </w:p>
    <w:p w14:paraId="7DAB75CD" w14:textId="77777777" w:rsidR="00B665A5" w:rsidRPr="00A30EFA" w:rsidRDefault="00B665A5" w:rsidP="00B665A5">
      <w:pPr>
        <w:pStyle w:val="BodyText1"/>
        <w:ind w:firstLine="0"/>
        <w:rPr>
          <w:rFonts w:asciiTheme="minorHAnsi" w:hAnsiTheme="minorHAnsi" w:cstheme="minorHAnsi"/>
          <w:lang w:val="lt-LT"/>
        </w:rPr>
      </w:pPr>
    </w:p>
    <w:p w14:paraId="35D33E65" w14:textId="77777777" w:rsidR="00B665A5" w:rsidRPr="00A30EFA" w:rsidRDefault="00B665A5" w:rsidP="00B665A5">
      <w:pPr>
        <w:tabs>
          <w:tab w:val="left" w:pos="2127"/>
          <w:tab w:val="left" w:pos="2835"/>
          <w:tab w:val="left" w:pos="3544"/>
        </w:tabs>
        <w:spacing w:after="0" w:line="240" w:lineRule="auto"/>
        <w:ind w:left="1985"/>
        <w:rPr>
          <w:rFonts w:asciiTheme="minorHAnsi" w:hAnsiTheme="minorHAnsi" w:cstheme="minorHAnsi"/>
          <w:b/>
          <w:sz w:val="22"/>
        </w:rPr>
      </w:pPr>
      <w:r w:rsidRPr="00A30EFA">
        <w:rPr>
          <w:rFonts w:asciiTheme="minorHAnsi" w:hAnsiTheme="minorHAnsi" w:cstheme="minorHAnsi"/>
          <w:b/>
          <w:sz w:val="22"/>
        </w:rPr>
        <w:t>5. PREKIŲ TIEKIMO TVARKA IR GARANTIJOS</w:t>
      </w:r>
    </w:p>
    <w:p w14:paraId="040D8B87" w14:textId="77777777" w:rsidR="00B665A5" w:rsidRPr="00A30EFA" w:rsidRDefault="00B665A5" w:rsidP="00B665A5">
      <w:pPr>
        <w:spacing w:after="0" w:line="240" w:lineRule="auto"/>
        <w:ind w:firstLine="709"/>
        <w:rPr>
          <w:rFonts w:asciiTheme="minorHAnsi" w:hAnsiTheme="minorHAnsi" w:cstheme="minorHAnsi"/>
          <w:b/>
          <w:sz w:val="22"/>
        </w:rPr>
      </w:pPr>
    </w:p>
    <w:p w14:paraId="16AE5D90" w14:textId="77777777" w:rsidR="00B665A5" w:rsidRPr="00A30EFA" w:rsidRDefault="00B665A5" w:rsidP="00B665A5">
      <w:pPr>
        <w:pStyle w:val="NumPar1"/>
        <w:numPr>
          <w:ilvl w:val="1"/>
          <w:numId w:val="1"/>
        </w:numPr>
        <w:tabs>
          <w:tab w:val="left" w:pos="540"/>
          <w:tab w:val="left" w:pos="993"/>
        </w:tabs>
        <w:spacing w:before="0" w:after="0"/>
        <w:ind w:left="-142" w:firstLine="709"/>
        <w:rPr>
          <w:rFonts w:asciiTheme="minorHAnsi" w:hAnsiTheme="minorHAnsi" w:cstheme="minorHAnsi"/>
          <w:sz w:val="22"/>
          <w:szCs w:val="22"/>
        </w:rPr>
      </w:pPr>
      <w:r w:rsidRPr="00A30EFA">
        <w:rPr>
          <w:rFonts w:asciiTheme="minorHAnsi" w:hAnsiTheme="minorHAnsi" w:cstheme="minorHAnsi"/>
          <w:sz w:val="22"/>
          <w:szCs w:val="22"/>
        </w:rPr>
        <w:t xml:space="preserve">Pardavėjas garantuoja, kad Pirkėjui tiekiamos prekės bus naujos, nenaudotos, kokybiškos. Jos turi atitikti atviro konkurso sąlygose nurodytus reikalavimus. Prekės turi būti patikimai ir saugiai įpakuotos.  </w:t>
      </w:r>
    </w:p>
    <w:p w14:paraId="3A481489" w14:textId="77777777" w:rsidR="00B665A5" w:rsidRPr="00A30EFA" w:rsidRDefault="00B665A5" w:rsidP="00B665A5">
      <w:pPr>
        <w:pStyle w:val="Punktai"/>
        <w:tabs>
          <w:tab w:val="left" w:pos="993"/>
          <w:tab w:val="num" w:pos="1440"/>
        </w:tabs>
        <w:ind w:left="0" w:firstLine="567"/>
        <w:jc w:val="both"/>
        <w:rPr>
          <w:rFonts w:asciiTheme="minorHAnsi" w:hAnsiTheme="minorHAnsi" w:cstheme="minorHAnsi"/>
          <w:sz w:val="22"/>
          <w:szCs w:val="22"/>
          <w:lang w:val="lt-LT"/>
        </w:rPr>
      </w:pPr>
      <w:r w:rsidRPr="00A30EFA">
        <w:rPr>
          <w:rFonts w:asciiTheme="minorHAnsi" w:hAnsiTheme="minorHAnsi" w:cstheme="minorHAnsi"/>
          <w:sz w:val="22"/>
          <w:szCs w:val="22"/>
          <w:lang w:val="lt-LT"/>
        </w:rPr>
        <w:t xml:space="preserve"> Pardavėjas garantuoja nenutrūkstamą prekių tiekimą visu Sutarties galiojimo laikotarpiu. </w:t>
      </w:r>
    </w:p>
    <w:p w14:paraId="7A48A096" w14:textId="77777777" w:rsidR="00B665A5" w:rsidRPr="00A30EFA" w:rsidRDefault="00B665A5" w:rsidP="00B665A5">
      <w:pPr>
        <w:pStyle w:val="Punktai"/>
        <w:tabs>
          <w:tab w:val="left" w:pos="993"/>
          <w:tab w:val="num" w:pos="1440"/>
        </w:tabs>
        <w:ind w:left="0" w:firstLine="567"/>
        <w:jc w:val="both"/>
        <w:rPr>
          <w:rFonts w:asciiTheme="minorHAnsi" w:hAnsiTheme="minorHAnsi" w:cstheme="minorHAnsi"/>
          <w:sz w:val="22"/>
          <w:szCs w:val="22"/>
          <w:lang w:val="lt-LT"/>
        </w:rPr>
      </w:pPr>
      <w:r w:rsidRPr="00A30EFA">
        <w:rPr>
          <w:rFonts w:asciiTheme="minorHAnsi" w:hAnsiTheme="minorHAnsi" w:cstheme="minorHAnsi"/>
          <w:sz w:val="22"/>
          <w:szCs w:val="22"/>
          <w:lang w:val="lt-LT"/>
        </w:rPr>
        <w:t>Pardavėjas įsipareigoja prekes gabenti taip, kad:</w:t>
      </w:r>
    </w:p>
    <w:p w14:paraId="4F458C02"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būtų išsaugota jų identifikavimo galimybė;</w:t>
      </w:r>
    </w:p>
    <w:p w14:paraId="3A1909C2"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nebūtų užterštos kitomis medžiagomis ar neužterštų jų;</w:t>
      </w:r>
    </w:p>
    <w:p w14:paraId="6D9839EE"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neišsipiltų, neišsibarstytų, nesudužtų;</w:t>
      </w:r>
    </w:p>
    <w:p w14:paraId="03F3533B" w14:textId="77777777" w:rsidR="00B665A5" w:rsidRPr="00A30EFA" w:rsidRDefault="00B665A5" w:rsidP="00B665A5">
      <w:pPr>
        <w:numPr>
          <w:ilvl w:val="2"/>
          <w:numId w:val="1"/>
        </w:numPr>
        <w:tabs>
          <w:tab w:val="left" w:pos="851"/>
          <w:tab w:val="left" w:pos="993"/>
          <w:tab w:val="left" w:pos="1134"/>
          <w:tab w:val="left" w:pos="1560"/>
          <w:tab w:val="left" w:pos="1701"/>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būtų apsaugotos nuo užkrato, kenkėjų, vagysčių, sugadinimo;</w:t>
      </w:r>
    </w:p>
    <w:p w14:paraId="28CCA3F9" w14:textId="77777777" w:rsidR="00B665A5" w:rsidRPr="00A30EFA" w:rsidRDefault="00B665A5" w:rsidP="00B665A5">
      <w:pPr>
        <w:pStyle w:val="NumPar1"/>
        <w:numPr>
          <w:ilvl w:val="2"/>
          <w:numId w:val="1"/>
        </w:numPr>
        <w:tabs>
          <w:tab w:val="left" w:pos="567"/>
          <w:tab w:val="left" w:pos="851"/>
          <w:tab w:val="left" w:pos="993"/>
          <w:tab w:val="left" w:pos="1134"/>
        </w:tabs>
        <w:spacing w:before="0" w:after="0"/>
        <w:ind w:left="567" w:firstLine="0"/>
        <w:rPr>
          <w:rFonts w:asciiTheme="minorHAnsi" w:hAnsiTheme="minorHAnsi" w:cstheme="minorHAnsi"/>
          <w:sz w:val="22"/>
          <w:szCs w:val="22"/>
        </w:rPr>
      </w:pPr>
      <w:r w:rsidRPr="00A30EFA">
        <w:rPr>
          <w:rFonts w:asciiTheme="minorHAnsi" w:hAnsiTheme="minorHAnsi" w:cstheme="minorHAnsi"/>
          <w:sz w:val="22"/>
          <w:szCs w:val="22"/>
        </w:rPr>
        <w:t>nepatirtų nepageidaujamo šilumos, šalčio, drėgmės, šviesos, ar kitų veiksnių žalingo poveikio.</w:t>
      </w:r>
    </w:p>
    <w:p w14:paraId="4DBB615F"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 xml:space="preserve">Paaiškėjus paslėptiems ir kitiems Prekių trūkumams ar jei jos neatitiks Sutartyje nustatytų reikalavimų, Pardavėjas turi per 3 (tris) darbo dienas nuo pranešimo išsiuntimo Pardavėjui dienos pakeisti Sutartyje nustatytų reikalavimų neatitinkančias Prekes atitinkančiomis Sutartyje nustatytus reikalavimus. </w:t>
      </w:r>
    </w:p>
    <w:p w14:paraId="28935227"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lastRenderedPageBreak/>
        <w:t>Pirkėjas turi teisę nutraukti Sutartį ir pareikalauti iš Pardavėjo atlyginti dėl Sutarties nutraukimo patirtus nuostolius, jei Pardavėjas nepakeičia Sutartyje nustatytų reikalavimų neatitinkančių Prekių atitinkančiomis reikalavimus Prekėmis per Sutarties 5.4. punkte nustatytą terminą.</w:t>
      </w:r>
    </w:p>
    <w:p w14:paraId="36C37770" w14:textId="77777777" w:rsidR="00B665A5" w:rsidRPr="00A30EFA" w:rsidRDefault="00B665A5" w:rsidP="00B665A5">
      <w:pPr>
        <w:pStyle w:val="BodyText1"/>
        <w:numPr>
          <w:ilvl w:val="1"/>
          <w:numId w:val="1"/>
        </w:numPr>
        <w:tabs>
          <w:tab w:val="left" w:pos="993"/>
        </w:tabs>
        <w:ind w:left="0" w:firstLine="567"/>
        <w:rPr>
          <w:rFonts w:asciiTheme="minorHAnsi" w:hAnsiTheme="minorHAnsi" w:cstheme="minorHAnsi"/>
          <w:lang w:val="lt-LT"/>
        </w:rPr>
      </w:pPr>
      <w:r w:rsidRPr="00A30EFA">
        <w:rPr>
          <w:rFonts w:asciiTheme="minorHAnsi" w:hAnsiTheme="minorHAnsi" w:cstheme="minorHAnsi"/>
          <w:lang w:val="lt-LT"/>
        </w:rPr>
        <w:t>Atsiradus aplinkybėms, kai Pardavėjas neturi ir/ar negali pateikti Sutartyje numatytos reikiamos Prekės  Sutartyje numatytu terminu Pardavėjas, nedelsiant informuoja Pirkėją ir:</w:t>
      </w:r>
    </w:p>
    <w:p w14:paraId="03C9D24B" w14:textId="77777777" w:rsidR="00B665A5" w:rsidRPr="00A30EFA" w:rsidRDefault="00B665A5" w:rsidP="00B665A5">
      <w:pPr>
        <w:pStyle w:val="BodyText1"/>
        <w:numPr>
          <w:ilvl w:val="2"/>
          <w:numId w:val="1"/>
        </w:numPr>
        <w:tabs>
          <w:tab w:val="left" w:pos="993"/>
          <w:tab w:val="left" w:pos="1134"/>
        </w:tabs>
        <w:ind w:left="567" w:firstLine="0"/>
        <w:rPr>
          <w:rFonts w:asciiTheme="minorHAnsi" w:hAnsiTheme="minorHAnsi" w:cstheme="minorHAnsi"/>
          <w:lang w:val="lt-LT"/>
        </w:rPr>
      </w:pPr>
      <w:r w:rsidRPr="00A30EFA">
        <w:rPr>
          <w:rFonts w:asciiTheme="minorHAnsi" w:hAnsiTheme="minorHAnsi" w:cstheme="minorHAnsi"/>
          <w:lang w:val="lt-LT"/>
        </w:rPr>
        <w:t>imasi visų priemonių, kad Prekių tiekimas nebūtų sutrikdytas;</w:t>
      </w:r>
    </w:p>
    <w:p w14:paraId="7095291C" w14:textId="77777777" w:rsidR="00B665A5" w:rsidRPr="00A30EFA" w:rsidRDefault="00B665A5" w:rsidP="00B665A5">
      <w:pPr>
        <w:pStyle w:val="BodyText1"/>
        <w:numPr>
          <w:ilvl w:val="2"/>
          <w:numId w:val="1"/>
        </w:numPr>
        <w:tabs>
          <w:tab w:val="left" w:pos="993"/>
          <w:tab w:val="left" w:pos="1134"/>
        </w:tabs>
        <w:ind w:left="567" w:firstLine="0"/>
        <w:rPr>
          <w:rFonts w:asciiTheme="minorHAnsi" w:hAnsiTheme="minorHAnsi" w:cstheme="minorHAnsi"/>
          <w:lang w:val="lt-LT"/>
        </w:rPr>
      </w:pPr>
      <w:r w:rsidRPr="00A30EFA">
        <w:rPr>
          <w:rFonts w:asciiTheme="minorHAnsi" w:hAnsiTheme="minorHAnsi" w:cstheme="minorHAnsi"/>
          <w:lang w:val="lt-LT"/>
        </w:rPr>
        <w:t>raštu, Sutartyje nurodytus Pirkėjo atsakingus darbuotojus, informuoja apie numatomą Prekių pateikimo terminą;</w:t>
      </w:r>
    </w:p>
    <w:p w14:paraId="25571B46" w14:textId="77777777" w:rsidR="00B665A5" w:rsidRPr="00A30EFA" w:rsidRDefault="00B665A5" w:rsidP="00B665A5">
      <w:pPr>
        <w:pStyle w:val="BodyText1"/>
        <w:numPr>
          <w:ilvl w:val="2"/>
          <w:numId w:val="1"/>
        </w:numPr>
        <w:tabs>
          <w:tab w:val="left" w:pos="993"/>
          <w:tab w:val="left" w:pos="1134"/>
          <w:tab w:val="left" w:pos="2127"/>
        </w:tabs>
        <w:ind w:left="567" w:firstLine="0"/>
        <w:rPr>
          <w:rFonts w:asciiTheme="minorHAnsi" w:hAnsiTheme="minorHAnsi" w:cstheme="minorHAnsi"/>
          <w:lang w:val="lt-LT"/>
        </w:rPr>
      </w:pPr>
      <w:r w:rsidRPr="00A30EFA">
        <w:rPr>
          <w:rFonts w:asciiTheme="minorHAnsi" w:hAnsiTheme="minorHAnsi" w:cstheme="minorHAnsi"/>
          <w:lang w:val="lt-LT"/>
        </w:rPr>
        <w:t>kreipiasi su prašymu (siūlymu) į Pirkėją, neturimos Prekės pakeitimo į lygiavertę Prekę, su sąlyga, kad siūloma Prekė atitiks visus keliamus reikalavimus ir bus tiekiama, įskaitant laikinai, už ne didesnę kainą negu numatyta Sutartyje ir nekeičiant kitų esminių sąlygų, arba įsigyti Prekes, atitinkančias specifikacijoje nurodytiems reikalavimams, ir visas išlaidas susijusias su Prekių įsigijimu ir kainų skirtumų išreikalauti iš Pardavėjo.</w:t>
      </w:r>
    </w:p>
    <w:p w14:paraId="19BE08E6" w14:textId="77777777" w:rsidR="00B665A5" w:rsidRPr="00A30EFA" w:rsidRDefault="00B665A5" w:rsidP="00B665A5">
      <w:pPr>
        <w:pStyle w:val="Pagrindinistekstas1"/>
        <w:numPr>
          <w:ilvl w:val="1"/>
          <w:numId w:val="1"/>
        </w:numPr>
        <w:shd w:val="clear" w:color="auto" w:fill="auto"/>
        <w:tabs>
          <w:tab w:val="left" w:pos="993"/>
          <w:tab w:val="left" w:pos="1134"/>
          <w:tab w:val="left" w:pos="1843"/>
          <w:tab w:val="left" w:pos="2694"/>
        </w:tabs>
        <w:snapToGrid w:val="0"/>
        <w:spacing w:before="0" w:after="0" w:line="240" w:lineRule="auto"/>
        <w:ind w:left="0" w:firstLine="567"/>
        <w:rPr>
          <w:rFonts w:asciiTheme="minorHAnsi" w:hAnsiTheme="minorHAnsi" w:cstheme="minorHAnsi"/>
        </w:rPr>
      </w:pPr>
      <w:r w:rsidRPr="00A30EFA">
        <w:rPr>
          <w:rFonts w:asciiTheme="minorHAnsi" w:hAnsiTheme="minorHAnsi" w:cstheme="minorHAnsi"/>
        </w:rPr>
        <w:t>Pardavėjas turi užtikrinti iš Pirkėjo Sutarties vykdymo metu gautos ir su Sutarties vykdymu susijusios informacijos konfidencialumą ir apsaugą, įskaitant bet neapsiribojant Pirkėjo ar jo darbuotojo ir kitų su Pirkėju siejamų trečiųjų asmenų asmens duomenų tvarkymą vadovaujantis Bendruoju duomenų apsaugos reglamentu (ES) 2016/679, Asmens duomenų teisinės apsaugos įstatymu, bei kitais teisės aktais.</w:t>
      </w:r>
    </w:p>
    <w:p w14:paraId="2A682970" w14:textId="77777777" w:rsidR="00B665A5" w:rsidRPr="00A30EFA" w:rsidRDefault="00B665A5" w:rsidP="00B665A5">
      <w:pPr>
        <w:pStyle w:val="BodyText1"/>
        <w:ind w:firstLine="709"/>
        <w:jc w:val="center"/>
        <w:rPr>
          <w:rFonts w:asciiTheme="minorHAnsi" w:hAnsiTheme="minorHAnsi" w:cstheme="minorHAnsi"/>
          <w:b/>
          <w:lang w:val="lt-LT"/>
        </w:rPr>
      </w:pPr>
    </w:p>
    <w:p w14:paraId="790A64E8" w14:textId="77777777" w:rsidR="00B665A5" w:rsidRPr="00A30EFA" w:rsidRDefault="00B665A5" w:rsidP="00B665A5">
      <w:pPr>
        <w:pStyle w:val="BodyText1"/>
        <w:numPr>
          <w:ilvl w:val="0"/>
          <w:numId w:val="1"/>
        </w:numPr>
        <w:tabs>
          <w:tab w:val="left" w:pos="2552"/>
        </w:tabs>
        <w:ind w:firstLine="709"/>
        <w:rPr>
          <w:rFonts w:asciiTheme="minorHAnsi" w:hAnsiTheme="minorHAnsi" w:cstheme="minorHAnsi"/>
          <w:b/>
          <w:lang w:val="lt-LT"/>
        </w:rPr>
      </w:pPr>
      <w:r w:rsidRPr="00A30EFA">
        <w:rPr>
          <w:rFonts w:asciiTheme="minorHAnsi" w:hAnsiTheme="minorHAnsi" w:cstheme="minorHAnsi"/>
          <w:b/>
          <w:lang w:val="lt-LT"/>
        </w:rPr>
        <w:t>SUTARTIES ĮVYKDYMO UŽTIKRINIMAS</w:t>
      </w:r>
    </w:p>
    <w:p w14:paraId="1ECE1377" w14:textId="77777777" w:rsidR="00B665A5" w:rsidRPr="00A30EFA" w:rsidRDefault="00B665A5" w:rsidP="00B665A5">
      <w:pPr>
        <w:pStyle w:val="BodyText1"/>
        <w:ind w:left="360" w:firstLine="709"/>
        <w:rPr>
          <w:rFonts w:asciiTheme="minorHAnsi" w:hAnsiTheme="minorHAnsi" w:cstheme="minorHAnsi"/>
          <w:b/>
          <w:lang w:val="lt-LT"/>
        </w:rPr>
      </w:pPr>
    </w:p>
    <w:p w14:paraId="62CD8762"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 Sutarties įvykdymo užtikrinimo būdai – netesybos (delspinigiai ir baudos):</w:t>
      </w:r>
    </w:p>
    <w:p w14:paraId="01CF9B90" w14:textId="4176E848"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6.1.1. Jei ne dėl Pirkėjo kaltės Pardavėjas nepristato Prekių Sutartyje nustatytais terminais, arba pristatytos Prekes neatitinka Sutarties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 xml:space="preserve">reikalavimų, Pardavėjas sumoka Pirkėjui 10 (dešimt) proc. nepristatytų Prekių vertes, bet ne mažiau kaip 30 (trisdešimt) </w:t>
      </w:r>
      <w:r w:rsidR="007B1AC8" w:rsidRPr="00A30EFA">
        <w:rPr>
          <w:rFonts w:asciiTheme="minorHAnsi" w:hAnsiTheme="minorHAnsi" w:cstheme="minorHAnsi"/>
          <w:lang w:val="lt-LT"/>
        </w:rPr>
        <w:t>E</w:t>
      </w:r>
      <w:r w:rsidRPr="00A30EFA">
        <w:rPr>
          <w:rFonts w:asciiTheme="minorHAnsi" w:hAnsiTheme="minorHAnsi" w:cstheme="minorHAnsi"/>
          <w:lang w:val="lt-LT"/>
        </w:rPr>
        <w:t>ur. dydžio baudą ir kompensuoja kainų skirtumą, jei</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Prekes iš trečiųjų asmenų, Pirkėjas įsigyja brangiau nei nurodyta Sutartyje, ir kitas Pirkėjo dėl naujai įsigyjamų Prekių patirtas išlaidas. Baudą ir/ar kainos skirtumą Pirkėjas turi teisę, be atskiro įspėjimo, išskaičiuoti iš Pardavėjui mokėtinų sumų. Jei Pardavėjui mokėtinų sumų nėra ar jų nepakanka baudai ir/ar atsiradusiam kainos skirtumui apmokėti, Pardavėjas privalo</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baudą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ir kainos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skirtumą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sumokėti</w:t>
      </w:r>
      <w:r w:rsidRPr="00A30EFA">
        <w:rPr>
          <w:rFonts w:asciiTheme="minorHAnsi" w:hAnsiTheme="minorHAnsi" w:cstheme="minorHAnsi"/>
          <w:spacing w:val="-2"/>
          <w:lang w:val="lt-LT"/>
        </w:rPr>
        <w:t xml:space="preserve"> </w:t>
      </w:r>
      <w:r w:rsidRPr="00A30EFA">
        <w:rPr>
          <w:rFonts w:asciiTheme="minorHAnsi" w:hAnsiTheme="minorHAnsi" w:cstheme="minorHAnsi"/>
          <w:lang w:val="lt-LT"/>
        </w:rPr>
        <w:t>ne vėliau</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kaip per</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5 (penkias) darbo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dienas nuo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rašytinio reikalavimo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gavimo iš</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Pirkėjo.</w:t>
      </w:r>
    </w:p>
    <w:p w14:paraId="148F9871"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6.1.2. Pardavėjo iniciatyva visai arba laikinai nutraukus visų ar dalies Prekių pardavimą Sutartyje numatytomis sąlygomis, ir dėl to Pirkėjui nutraukus Sutartį, Pardavėjas moka 20 (dvidešimties) proc. Sutarties vertės dydžio ir atlygina kitus Pirkėjo su Prekių tiekimo nutraukimo bei jų įsigijimu iš trečiųjų asmenų patirtus nuostolius. Baudą ir nuostolius Pirkėjas turi teisę išskaičiuoti iš Pardavėjui mokėtinų sumų. Jei Pardavėjui mokėtinų sumų nėra ar jų nepakanka baudai ir/ar atsiradusiam kainos skirtumui apmokėti, Pardavėjas privalo</w:t>
      </w:r>
      <w:r w:rsidRPr="00A30EFA">
        <w:rPr>
          <w:rFonts w:asciiTheme="minorHAnsi" w:hAnsiTheme="minorHAnsi" w:cstheme="minorHAnsi"/>
          <w:spacing w:val="-37"/>
          <w:lang w:val="lt-LT"/>
        </w:rPr>
        <w:t xml:space="preserve"> </w:t>
      </w:r>
      <w:r w:rsidRPr="00A30EFA">
        <w:rPr>
          <w:rFonts w:asciiTheme="minorHAnsi" w:hAnsiTheme="minorHAnsi" w:cstheme="minorHAnsi"/>
          <w:lang w:val="lt-LT"/>
        </w:rPr>
        <w:t>baudą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ir kainos</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skirtumą</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sumokėti</w:t>
      </w:r>
      <w:r w:rsidRPr="00A30EFA">
        <w:rPr>
          <w:rFonts w:asciiTheme="minorHAnsi" w:hAnsiTheme="minorHAnsi" w:cstheme="minorHAnsi"/>
          <w:spacing w:val="-2"/>
          <w:lang w:val="lt-LT"/>
        </w:rPr>
        <w:t xml:space="preserve"> </w:t>
      </w:r>
      <w:r w:rsidRPr="00A30EFA">
        <w:rPr>
          <w:rFonts w:asciiTheme="minorHAnsi" w:hAnsiTheme="minorHAnsi" w:cstheme="minorHAnsi"/>
          <w:lang w:val="lt-LT"/>
        </w:rPr>
        <w:t>ne vėliau</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kaip per</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5 (penkias) darbo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dienas nuo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rašytinio reikalavimo</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gavimo iš</w:t>
      </w:r>
      <w:r w:rsidRPr="00A30EFA">
        <w:rPr>
          <w:rFonts w:asciiTheme="minorHAnsi" w:hAnsiTheme="minorHAnsi" w:cstheme="minorHAnsi"/>
          <w:spacing w:val="-1"/>
          <w:lang w:val="lt-LT"/>
        </w:rPr>
        <w:t xml:space="preserve"> </w:t>
      </w:r>
      <w:r w:rsidRPr="00A30EFA">
        <w:rPr>
          <w:rFonts w:asciiTheme="minorHAnsi" w:hAnsiTheme="minorHAnsi" w:cstheme="minorHAnsi"/>
          <w:lang w:val="lt-LT"/>
        </w:rPr>
        <w:t>Pirkėjo.</w:t>
      </w:r>
    </w:p>
    <w:p w14:paraId="63D7D236"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6.1.3. Paaiškėjus, kad pagal Sutartį patiektos Prekės neatitinka Sutartyje ir Konkurso sąlygose nustatytų kokybės, tame tarpe ir tinkamumo naudoti termino, ir (arba) komplektiškumo reikalavimų, arba paaiškėja, kad Pardavėjas apie Prekių kokybės ir (arba) komplektiškumo atitiktį Pirkėjo nustatytiems reikalavimams pateikė melagingą informaciją, kurią Pirkėjas gali įrodyti bet kokiomis teisėtomis priemonėmis, Pirkėjas turi teisę Prekes grąžinti Pardavėjui ir nutraukti Sutartį. Pardavėjas privalo savo sąskaita atsiimti parduotas Prekes, grąžinti Pirkėjui sumokėtas už nekokybiškas Prekes pinigų sumas ir sumokėti 20 (dvidešimties) proc. dydžio baudą nuo grąžintų nekokybiškų Prekių vertės ir atlygina kitus Pirkėjo su Prekių tiekimo nutraukimo bei jų įsigijimu iš trečiųjų asmenų patirtus nuostolius. Pirkėjui dėl šiame punkte nurodytų pažeidimų nutraukus Sutartį Pardavėjas moka 20 (dvidešimties) proc. Sutarties vertės dydžio ir atlygina kitus Pirkėjo, dėl Prekių tiekimo nutraukimo bei jų įsigijimu iš trečiųjų asmenų, patirtus nuostolius.</w:t>
      </w:r>
    </w:p>
    <w:p w14:paraId="69A84412" w14:textId="77777777" w:rsidR="00B665A5" w:rsidRPr="00A30EFA" w:rsidRDefault="00B665A5" w:rsidP="00B665A5">
      <w:pPr>
        <w:spacing w:after="0" w:line="240" w:lineRule="auto"/>
        <w:ind w:firstLine="709"/>
        <w:jc w:val="both"/>
        <w:rPr>
          <w:rFonts w:asciiTheme="minorHAnsi" w:eastAsia="Times New Roman" w:hAnsiTheme="minorHAnsi" w:cstheme="minorHAnsi"/>
          <w:sz w:val="22"/>
        </w:rPr>
      </w:pPr>
    </w:p>
    <w:p w14:paraId="77485A4D" w14:textId="77777777" w:rsidR="00B665A5" w:rsidRPr="00A30EFA" w:rsidRDefault="00B665A5" w:rsidP="00B665A5">
      <w:pPr>
        <w:tabs>
          <w:tab w:val="left" w:pos="2694"/>
          <w:tab w:val="left" w:pos="4253"/>
          <w:tab w:val="left" w:pos="4395"/>
        </w:tabs>
        <w:spacing w:line="240" w:lineRule="auto"/>
        <w:jc w:val="center"/>
        <w:rPr>
          <w:rFonts w:asciiTheme="minorHAnsi" w:hAnsiTheme="minorHAnsi" w:cstheme="minorHAnsi"/>
          <w:b/>
          <w:sz w:val="22"/>
        </w:rPr>
      </w:pPr>
      <w:r w:rsidRPr="00A30EFA">
        <w:rPr>
          <w:rFonts w:asciiTheme="minorHAnsi" w:hAnsiTheme="minorHAnsi" w:cstheme="minorHAnsi"/>
          <w:b/>
          <w:sz w:val="22"/>
        </w:rPr>
        <w:t>7. ATLEIDIMAS NUO ATSAKOMYBĖS</w:t>
      </w:r>
    </w:p>
    <w:p w14:paraId="2DBD2E2A" w14:textId="77777777" w:rsidR="00B665A5" w:rsidRPr="00A30EFA" w:rsidRDefault="00B665A5" w:rsidP="00B665A5">
      <w:pPr>
        <w:pStyle w:val="Pagrindiniotekstotrauka"/>
        <w:tabs>
          <w:tab w:val="left" w:pos="426"/>
          <w:tab w:val="left" w:pos="993"/>
          <w:tab w:val="left" w:pos="1134"/>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t xml:space="preserve">7.1. </w:t>
      </w:r>
      <w:r w:rsidRPr="00A30EFA">
        <w:rPr>
          <w:rFonts w:asciiTheme="minorHAnsi" w:hAnsiTheme="minorHAnsi" w:cstheme="minorHAnsi"/>
          <w:sz w:val="22"/>
          <w:lang w:val="lt-LT"/>
        </w:rPr>
        <w:tab/>
        <w:t>Nei viena Šalis nebus laikoma sulaužiusi savo įsipareigojimus pagal Sutartį, jei tų įsipareigojimų nevykdymas yra sąlygotas bet kokios 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aplinkybių, kurios kyla po abiejų Šalių Sutarties pasirašymo dienos.</w:t>
      </w:r>
    </w:p>
    <w:p w14:paraId="4DA0D434" w14:textId="77777777" w:rsidR="00B665A5" w:rsidRPr="00A30EFA" w:rsidRDefault="00B665A5" w:rsidP="00B665A5">
      <w:pPr>
        <w:pStyle w:val="Pagrindiniotekstotrauka"/>
        <w:tabs>
          <w:tab w:val="left" w:pos="426"/>
          <w:tab w:val="left" w:pos="993"/>
          <w:tab w:val="left" w:pos="1134"/>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lastRenderedPageBreak/>
        <w:t xml:space="preserve">7.2. </w:t>
      </w:r>
      <w:r w:rsidRPr="00A30EFA">
        <w:rPr>
          <w:rFonts w:asciiTheme="minorHAnsi" w:hAnsiTheme="minorHAnsi" w:cstheme="minorHAnsi"/>
          <w:sz w:val="22"/>
          <w:lang w:val="lt-LT"/>
        </w:rPr>
        <w:tab/>
        <w:t>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aplinkybių taikymas yra apibrėžtas Atleidimo nuo atsakomybės esant nenugalimos jėgos (</w:t>
      </w:r>
      <w:r w:rsidRPr="00A30EFA">
        <w:rPr>
          <w:rFonts w:asciiTheme="minorHAnsi" w:hAnsiTheme="minorHAnsi" w:cstheme="minorHAnsi"/>
          <w:i/>
          <w:sz w:val="22"/>
          <w:lang w:val="lt-LT"/>
        </w:rPr>
        <w:t>force majeure</w:t>
      </w:r>
      <w:r w:rsidRPr="00A30EFA">
        <w:rPr>
          <w:rFonts w:asciiTheme="minorHAnsi" w:hAnsiTheme="minorHAnsi" w:cstheme="minorHAnsi"/>
          <w:sz w:val="22"/>
          <w:lang w:val="lt-LT"/>
        </w:rPr>
        <w:t>) aplinkybėms taisyklėse, patvirtintose 1996 m. liepos 15 d. Lietuvos Respublikos Vyriausybės nutarimu Nr. 840;</w:t>
      </w:r>
    </w:p>
    <w:p w14:paraId="2DF9ABA7" w14:textId="77777777" w:rsidR="00B665A5" w:rsidRPr="00A30EFA" w:rsidRDefault="00B665A5" w:rsidP="00B665A5">
      <w:pPr>
        <w:pStyle w:val="Pagrindiniotekstotrauka"/>
        <w:tabs>
          <w:tab w:val="left" w:pos="426"/>
          <w:tab w:val="left" w:pos="993"/>
        </w:tabs>
        <w:spacing w:after="0" w:line="240" w:lineRule="auto"/>
        <w:ind w:left="0" w:firstLine="567"/>
        <w:jc w:val="both"/>
        <w:rPr>
          <w:rFonts w:asciiTheme="minorHAnsi" w:hAnsiTheme="minorHAnsi" w:cstheme="minorHAnsi"/>
          <w:sz w:val="22"/>
          <w:lang w:val="lt-LT"/>
        </w:rPr>
      </w:pPr>
      <w:r w:rsidRPr="00A30EFA">
        <w:rPr>
          <w:rFonts w:asciiTheme="minorHAnsi" w:hAnsiTheme="minorHAnsi" w:cstheme="minorHAnsi"/>
          <w:sz w:val="22"/>
          <w:lang w:val="lt-LT"/>
        </w:rPr>
        <w:t>7.3 Šalys, kuri negali vykdyti įsipareigojimų pagal šią sutartį dėl nenugalimos jėgos aplinkybių veikimo, privalo apie tai pranešti kitai šaliai per 10 dienų nuo tokių aplinkybių veikimo pradžios. Šalis, laiku nepranešusi kitai šaliai apie nenugalimos jėgos aplinkybes, netenka teisės jomis remtis.</w:t>
      </w:r>
    </w:p>
    <w:p w14:paraId="5E3AFA8F" w14:textId="77777777" w:rsidR="00B665A5" w:rsidRPr="00A30EFA" w:rsidRDefault="00B665A5" w:rsidP="00B665A5">
      <w:pPr>
        <w:pStyle w:val="BodyText1"/>
        <w:ind w:firstLine="709"/>
        <w:rPr>
          <w:rFonts w:asciiTheme="minorHAnsi" w:hAnsiTheme="minorHAnsi" w:cstheme="minorHAnsi"/>
          <w:lang w:val="lt-LT"/>
        </w:rPr>
      </w:pPr>
    </w:p>
    <w:p w14:paraId="17AB3870" w14:textId="77777777" w:rsidR="00B665A5" w:rsidRPr="00A30EFA" w:rsidRDefault="00B665A5" w:rsidP="00B665A5">
      <w:pPr>
        <w:tabs>
          <w:tab w:val="left" w:pos="3402"/>
        </w:tabs>
        <w:spacing w:line="240" w:lineRule="auto"/>
        <w:ind w:left="993"/>
        <w:jc w:val="center"/>
        <w:rPr>
          <w:rFonts w:asciiTheme="minorHAnsi" w:hAnsiTheme="minorHAnsi" w:cstheme="minorHAnsi"/>
          <w:b/>
          <w:sz w:val="22"/>
        </w:rPr>
      </w:pPr>
      <w:r w:rsidRPr="00A30EFA">
        <w:rPr>
          <w:rFonts w:asciiTheme="minorHAnsi" w:hAnsiTheme="minorHAnsi" w:cstheme="minorHAnsi"/>
          <w:b/>
          <w:sz w:val="22"/>
        </w:rPr>
        <w:t>8. ŠALIŲ GINČO REGULIAVIMO TVARKA</w:t>
      </w:r>
    </w:p>
    <w:p w14:paraId="1EA0D72A" w14:textId="77777777" w:rsidR="00B665A5" w:rsidRPr="00A30EFA" w:rsidRDefault="00B665A5" w:rsidP="00B665A5">
      <w:pPr>
        <w:numPr>
          <w:ilvl w:val="1"/>
          <w:numId w:val="5"/>
        </w:numPr>
        <w:tabs>
          <w:tab w:val="left" w:pos="284"/>
          <w:tab w:val="left" w:pos="993"/>
          <w:tab w:val="left" w:pos="1134"/>
        </w:tabs>
        <w:spacing w:after="0" w:line="240" w:lineRule="auto"/>
        <w:ind w:left="0" w:firstLine="567"/>
        <w:jc w:val="both"/>
        <w:rPr>
          <w:rFonts w:asciiTheme="minorHAnsi" w:hAnsiTheme="minorHAnsi" w:cstheme="minorHAnsi"/>
          <w:sz w:val="22"/>
        </w:rPr>
      </w:pPr>
      <w:r w:rsidRPr="00A30EFA">
        <w:rPr>
          <w:rFonts w:asciiTheme="minorHAnsi" w:hAnsiTheme="minorHAnsi" w:cstheme="minorHAnsi"/>
          <w:sz w:val="22"/>
        </w:rPr>
        <w:t>Šiai Sutarčiai ir visoms iš šios Sutarties atsirandančioms teisėms ir pareigoms taikomi Lietuvos Respublikos įstatymai bei kiti norminiai teisės aktai. Sutartis sudaryta ir turi būti aiškinama pagal Lietuvos Respublikos teisę.</w:t>
      </w:r>
    </w:p>
    <w:p w14:paraId="1B6B1BC2" w14:textId="77777777" w:rsidR="00B665A5" w:rsidRPr="00A30EFA" w:rsidRDefault="00B665A5" w:rsidP="00B665A5">
      <w:pPr>
        <w:numPr>
          <w:ilvl w:val="1"/>
          <w:numId w:val="5"/>
        </w:numPr>
        <w:tabs>
          <w:tab w:val="left" w:pos="284"/>
          <w:tab w:val="left" w:pos="993"/>
          <w:tab w:val="left" w:pos="1134"/>
        </w:tabs>
        <w:spacing w:after="0" w:line="240" w:lineRule="auto"/>
        <w:ind w:left="0" w:firstLine="567"/>
        <w:jc w:val="both"/>
        <w:rPr>
          <w:rFonts w:asciiTheme="minorHAnsi" w:hAnsiTheme="minorHAnsi" w:cstheme="minorHAnsi"/>
          <w:b/>
          <w:sz w:val="22"/>
        </w:rPr>
      </w:pPr>
      <w:r w:rsidRPr="00A30EFA">
        <w:rPr>
          <w:rFonts w:asciiTheme="minorHAnsi" w:hAnsiTheme="minorHAnsi" w:cstheme="minorHAnsi"/>
          <w:sz w:val="22"/>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Lietuvos Respublikos teisme pagal Pirkėjo buveinės registracijos vietą.</w:t>
      </w:r>
    </w:p>
    <w:p w14:paraId="7714AF79" w14:textId="77777777" w:rsidR="00B665A5" w:rsidRPr="00A30EFA" w:rsidRDefault="00B665A5" w:rsidP="00B665A5">
      <w:pPr>
        <w:tabs>
          <w:tab w:val="left" w:pos="284"/>
        </w:tabs>
        <w:spacing w:after="0" w:line="240" w:lineRule="auto"/>
        <w:ind w:firstLine="709"/>
        <w:rPr>
          <w:rFonts w:asciiTheme="minorHAnsi" w:hAnsiTheme="minorHAnsi" w:cstheme="minorHAnsi"/>
          <w:b/>
          <w:sz w:val="22"/>
        </w:rPr>
      </w:pPr>
    </w:p>
    <w:p w14:paraId="6F9CB887" w14:textId="77777777" w:rsidR="00B665A5" w:rsidRPr="00A30EFA" w:rsidRDefault="00B665A5" w:rsidP="00B665A5">
      <w:pPr>
        <w:spacing w:line="240" w:lineRule="auto"/>
        <w:ind w:firstLine="709"/>
        <w:jc w:val="center"/>
        <w:rPr>
          <w:rFonts w:asciiTheme="minorHAnsi" w:hAnsiTheme="minorHAnsi" w:cstheme="minorHAnsi"/>
          <w:b/>
          <w:sz w:val="22"/>
        </w:rPr>
      </w:pPr>
      <w:r w:rsidRPr="00A30EFA">
        <w:rPr>
          <w:rFonts w:asciiTheme="minorHAnsi" w:hAnsiTheme="minorHAnsi" w:cstheme="minorHAnsi"/>
          <w:b/>
          <w:sz w:val="22"/>
        </w:rPr>
        <w:t>9. SUTARTIES PAKEITIMAS IR PAPILDYMAS</w:t>
      </w:r>
    </w:p>
    <w:p w14:paraId="6A6011BF" w14:textId="77777777" w:rsidR="00B665A5" w:rsidRPr="00A30EFA" w:rsidRDefault="00B665A5" w:rsidP="00B665A5">
      <w:pPr>
        <w:tabs>
          <w:tab w:val="left" w:pos="284"/>
          <w:tab w:val="left" w:pos="993"/>
        </w:tabs>
        <w:spacing w:after="0" w:line="240" w:lineRule="auto"/>
        <w:ind w:firstLine="567"/>
        <w:jc w:val="both"/>
        <w:rPr>
          <w:rFonts w:asciiTheme="minorHAnsi" w:eastAsia="Arial Unicode MS" w:hAnsiTheme="minorHAnsi" w:cstheme="minorHAnsi"/>
          <w:sz w:val="22"/>
        </w:rPr>
      </w:pPr>
      <w:r w:rsidRPr="00A30EFA">
        <w:rPr>
          <w:rFonts w:asciiTheme="minorHAnsi" w:eastAsia="Arial Unicode MS" w:hAnsiTheme="minorHAnsi" w:cstheme="minorHAnsi"/>
          <w:sz w:val="22"/>
        </w:rPr>
        <w:t xml:space="preserve">9.1. </w:t>
      </w:r>
      <w:r w:rsidRPr="00A30EFA">
        <w:rPr>
          <w:rFonts w:asciiTheme="minorHAnsi" w:hAnsiTheme="minorHAnsi" w:cstheme="minorHAnsi"/>
          <w:sz w:val="22"/>
        </w:rPr>
        <w:t>Sutarties sąlygos sutarties galiojimo laikotarpiu negali būti keičiamos, išskyrus tokias Sutarties sąlygas, kurias pakeitus nebūtų pažeisti Lietuvos Respublikos Viešųjų pirkimų įstatymo 17 straipsnyje nustatyti principai ir tikslai ir Viešųjų pirkimų įstatymo 89 str. nurodyti pagrindai.</w:t>
      </w:r>
    </w:p>
    <w:p w14:paraId="0295AC39" w14:textId="77777777" w:rsidR="00B665A5" w:rsidRPr="00A30EFA" w:rsidRDefault="00B665A5" w:rsidP="00B665A5">
      <w:pPr>
        <w:tabs>
          <w:tab w:val="left" w:pos="284"/>
          <w:tab w:val="left" w:pos="993"/>
          <w:tab w:val="left" w:pos="1134"/>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9.2. Sutarties sąlygų keitimu nebus laikomas Sutarties sąlygų koregavimas joje numatytomis aplinkybėmis, jei šios aplinkybės nustatytos aiškiai ir nedviprasmiškai bei buvo pateiktos pirkimo sąlygose, įskaitant ir objektyvias aplinkybes, nepriklausančias nuo Sutarties Šalių, dėl kurių atsirado priežastys turinčios tiesioginės įtakos Šalių įsipareigojimų vykdymui (paskelbta LR ekstremali situacija, Pirkėjo finansavimo sąlygų, teisės aktų pasikeitimai, ir pan.)</w:t>
      </w:r>
    </w:p>
    <w:p w14:paraId="42FCC665"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 xml:space="preserve">9.3. Tais atvejais, kai Sutarties sąlygų keitimo būtinybės nebuvo įmanoma numatyti rengiant Konkurso sąlygas ir (arba) Sutarties sudarymo metu, Sutarties šalys gali keisti tik neesmines Sutarties sąlygas. </w:t>
      </w:r>
    </w:p>
    <w:p w14:paraId="7653F9AA"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sz w:val="22"/>
        </w:rPr>
      </w:pPr>
      <w:r w:rsidRPr="00A30EFA">
        <w:rPr>
          <w:rFonts w:asciiTheme="minorHAnsi" w:eastAsia="Arial Unicode MS" w:hAnsiTheme="minorHAnsi" w:cstheme="minorHAnsi"/>
          <w:sz w:val="22"/>
        </w:rPr>
        <w:t xml:space="preserve">9.4. </w:t>
      </w:r>
      <w:r w:rsidRPr="00A30EFA">
        <w:rPr>
          <w:rFonts w:asciiTheme="minorHAnsi" w:hAnsiTheme="minorHAnsi" w:cstheme="minorHAnsi"/>
          <w:sz w:val="22"/>
        </w:rPr>
        <w:t xml:space="preserve">Sutarties Šalių valia, dėl Sutarties pakeitimo, papildymo įforminama rašytiniu papildomu susitarimu, pasirašomu abiejų Sutarties Šalių, pridedant ir visą susijusią dokumentaciją, pagrindžiančią Sutarties keitimą. Šie dokumentai, Šalims sudarius Sutarties pakeitimą, tampa neatskiriama Sutarties dalimi. Už prašymų pakeisti, pildyti Sutartį ar jos dalį, įskaitant susitarimo, dėl Sutarties pakeitimo projekto tinkamą parengimą ir savalaikį pateikimą kitai Šaliai, atsako Sutarties ar jos dalies pakeitimą, papildymą inicijuojanti Šalis. </w:t>
      </w:r>
    </w:p>
    <w:p w14:paraId="0E9DF1F6" w14:textId="77777777" w:rsidR="00B665A5" w:rsidRPr="00A30EFA" w:rsidRDefault="00B665A5" w:rsidP="00B665A5">
      <w:pPr>
        <w:tabs>
          <w:tab w:val="left" w:pos="284"/>
          <w:tab w:val="left" w:pos="993"/>
        </w:tabs>
        <w:spacing w:after="0" w:line="240" w:lineRule="auto"/>
        <w:ind w:firstLine="567"/>
        <w:jc w:val="both"/>
        <w:rPr>
          <w:rFonts w:asciiTheme="minorHAnsi" w:eastAsia="Arial Unicode MS" w:hAnsiTheme="minorHAnsi" w:cstheme="minorHAnsi"/>
          <w:sz w:val="22"/>
        </w:rPr>
      </w:pPr>
      <w:r w:rsidRPr="00A30EFA">
        <w:rPr>
          <w:rFonts w:asciiTheme="minorHAnsi" w:hAnsiTheme="minorHAnsi" w:cstheme="minorHAnsi"/>
          <w:sz w:val="22"/>
        </w:rPr>
        <w:t xml:space="preserve">9.5. </w:t>
      </w:r>
      <w:r w:rsidRPr="00A30EFA">
        <w:rPr>
          <w:rFonts w:asciiTheme="minorHAnsi" w:eastAsia="Arial Unicode MS" w:hAnsiTheme="minorHAnsi" w:cstheme="minorHAnsi"/>
          <w:sz w:val="22"/>
        </w:rPr>
        <w:t xml:space="preserve">Pirkėjui raštu patvirtinus sutikimą Pardavėjo pasiūlymui, tiekti kitas lygiavertes ir kitus reikalavimus atitinkančias prekes, jei Prekių Pirkėjas negali tiekti laikinai, bet ne ilgiau kaip 60 (šešiasdešimt) dienų, Sutarties rašytinio pakeitimo, dėl laikinojo Prekių teikimo pakeitimo, Šalys nesudaro. Pardavėjas teisę laikinai tiekti Pirkėjui šiame punkte nurodytas lygiavertes prekes, nekeičiant kitų Sutarties sąlygų, įgyja tik gavęs rašytinį Pirkėjo sutikimą.  </w:t>
      </w:r>
    </w:p>
    <w:p w14:paraId="5C581FF1" w14:textId="77777777" w:rsidR="00B665A5" w:rsidRPr="00A30EFA" w:rsidRDefault="00B665A5" w:rsidP="00B665A5">
      <w:pPr>
        <w:tabs>
          <w:tab w:val="left" w:pos="284"/>
          <w:tab w:val="left" w:pos="993"/>
        </w:tabs>
        <w:spacing w:after="0" w:line="240" w:lineRule="auto"/>
        <w:ind w:firstLine="567"/>
        <w:jc w:val="both"/>
        <w:rPr>
          <w:rFonts w:asciiTheme="minorHAnsi" w:hAnsiTheme="minorHAnsi" w:cstheme="minorHAnsi"/>
          <w:b/>
          <w:sz w:val="22"/>
        </w:rPr>
      </w:pPr>
      <w:r w:rsidRPr="00A30EFA">
        <w:rPr>
          <w:rFonts w:asciiTheme="minorHAnsi" w:eastAsia="Arial Unicode MS" w:hAnsiTheme="minorHAnsi" w:cstheme="minorHAnsi"/>
          <w:sz w:val="22"/>
        </w:rPr>
        <w:t xml:space="preserve">9.6. </w:t>
      </w:r>
      <w:r w:rsidRPr="00A30EFA">
        <w:rPr>
          <w:rFonts w:asciiTheme="minorHAnsi" w:hAnsiTheme="minorHAnsi" w:cstheme="minorHAnsi"/>
          <w:sz w:val="22"/>
        </w:rPr>
        <w:t>Prašymo dėl Sutarties pakeitimo, papildymo pateikimas kitai Šaliai, kol nėra pasirašytas abiejų Šalių susitarimas ar gautas rašytinis kitos Šalies sutikimas, dėl laikino Sutarties sąlygų pakeitimo, Sutartyje numatytų įsipareigojimų vykdymas nekeičiamas ir nestabdomas. Už pasekmes, kilusias dėl netinkamo parengto ar ne laiku (pavėluotai) pateikto prašymo keisti, pildyti ir pan. Sutartį ar jos dalį, atsako tokį prašymą teikusi Šalis.</w:t>
      </w:r>
    </w:p>
    <w:p w14:paraId="3BCE3585" w14:textId="77777777" w:rsidR="00B665A5" w:rsidRPr="00A30EFA" w:rsidRDefault="00B665A5" w:rsidP="00B665A5">
      <w:pPr>
        <w:tabs>
          <w:tab w:val="left" w:pos="284"/>
          <w:tab w:val="left" w:pos="993"/>
        </w:tabs>
        <w:spacing w:after="0" w:line="240" w:lineRule="auto"/>
        <w:ind w:left="567" w:firstLine="709"/>
        <w:jc w:val="both"/>
        <w:rPr>
          <w:rFonts w:asciiTheme="minorHAnsi" w:hAnsiTheme="minorHAnsi" w:cstheme="minorHAnsi"/>
          <w:b/>
          <w:sz w:val="22"/>
        </w:rPr>
      </w:pPr>
    </w:p>
    <w:p w14:paraId="70E80867" w14:textId="77777777" w:rsidR="00B665A5" w:rsidRPr="00A30EFA" w:rsidRDefault="00B665A5" w:rsidP="00B665A5">
      <w:pPr>
        <w:tabs>
          <w:tab w:val="left" w:pos="2268"/>
        </w:tabs>
        <w:spacing w:after="0" w:line="240" w:lineRule="auto"/>
        <w:ind w:left="709"/>
        <w:jc w:val="center"/>
        <w:rPr>
          <w:rFonts w:asciiTheme="minorHAnsi" w:hAnsiTheme="minorHAnsi" w:cstheme="minorHAnsi"/>
          <w:b/>
          <w:sz w:val="22"/>
        </w:rPr>
      </w:pPr>
      <w:r w:rsidRPr="00A30EFA">
        <w:rPr>
          <w:rFonts w:asciiTheme="minorHAnsi" w:hAnsiTheme="minorHAnsi" w:cstheme="minorHAnsi"/>
          <w:b/>
          <w:sz w:val="22"/>
        </w:rPr>
        <w:t>10. SUTARTIES SUSTABDYMAS, NUTRAUKIMAS IR JO PASEKMĖS</w:t>
      </w:r>
    </w:p>
    <w:p w14:paraId="10975680" w14:textId="77777777" w:rsidR="00B665A5" w:rsidRPr="00A30EFA" w:rsidRDefault="00B665A5" w:rsidP="00B665A5">
      <w:pPr>
        <w:spacing w:after="0" w:line="240" w:lineRule="auto"/>
        <w:ind w:left="1571" w:firstLine="709"/>
        <w:rPr>
          <w:rFonts w:asciiTheme="minorHAnsi" w:hAnsiTheme="minorHAnsi" w:cstheme="minorHAnsi"/>
          <w:b/>
          <w:sz w:val="22"/>
        </w:rPr>
      </w:pPr>
    </w:p>
    <w:p w14:paraId="18DE2260" w14:textId="77777777" w:rsidR="00B665A5" w:rsidRPr="00A30EFA" w:rsidRDefault="00B665A5" w:rsidP="00B665A5">
      <w:pPr>
        <w:pStyle w:val="Pagrindinistekstas1"/>
        <w:numPr>
          <w:ilvl w:val="1"/>
          <w:numId w:val="6"/>
        </w:numPr>
        <w:shd w:val="clear" w:color="auto" w:fill="auto"/>
        <w:tabs>
          <w:tab w:val="left" w:pos="1106"/>
          <w:tab w:val="left" w:pos="1276"/>
          <w:tab w:val="left" w:pos="1560"/>
        </w:tabs>
        <w:spacing w:before="0" w:after="0" w:line="240" w:lineRule="auto"/>
        <w:rPr>
          <w:rFonts w:asciiTheme="minorHAnsi" w:hAnsiTheme="minorHAnsi" w:cstheme="minorHAnsi"/>
        </w:rPr>
      </w:pPr>
      <w:r w:rsidRPr="00A30EFA">
        <w:rPr>
          <w:rFonts w:asciiTheme="minorHAnsi" w:hAnsiTheme="minorHAnsi" w:cstheme="minorHAnsi"/>
        </w:rPr>
        <w:t>Sutarties ar jos dalies vykdymas gali būti stabdomas:</w:t>
      </w:r>
    </w:p>
    <w:p w14:paraId="1CD9875B"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Esant svarbioms aplinkybėms, nepriklausančiomis nuo Šalių  valios, dėl kurių bent viena iš Šalių arba abi kartu negali vykdyti savo sutartinių įsipareigojimų ir/arba esant kitoms naujai paaiškėjusioms aplinkybėms (pavyzdžiui pasikeitus teisiniam reglamentavimui, turinčiam įtakos Sutarties vykdymui, pasikeitus Pirkėjo teikiamų asmens sveikatos priežiūros paslaugų apimtims, finansavimui ir pan.); </w:t>
      </w:r>
    </w:p>
    <w:p w14:paraId="602A76AA"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lastRenderedPageBreak/>
        <w:t xml:space="preserve">Pardavėjui nutraukus, įskaitant laikinai, sustabdžius Prekių tiekimą, nepristačius Prekių nustatytais Sutartyje terminais, kai Prekės yra būtinos Pirkėjui, terminui, būtinam Pardavėjo Sutartyje numatytų ir nepristatytų prekių pirkimui iš trečiųjų asmenų, atlikti arba sprendimui dėl Sutarties nutraukimo priėmimui; </w:t>
      </w:r>
    </w:p>
    <w:p w14:paraId="581731F8"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127"/>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Šalių bendru susitarimu konkrečiam terminui, paaiškėjus kitoms aplinkybėms, kurios nebuvo žinomos ir/ar kurių objektyviai nebuvo galimybės įvertinti pirkimo vykdymo metu ir su kuriomis susidurtų bet kuris kita Šalis. Šalis, gavusi šiame informaciją apie šiame punkte nurodytas aplinkybes, nedelsiant informuoja kitą Šalį pateikdama prašymą, kartu su visa šiame punkte nurodytų aplinkybių atsiradimą pagrindžiančia informacija ir įrodymais. Sutarties Šalis gavusi prašymą stabdyti Sutartį šiame punkte nurodytų aplinkybių atsiradimo pagrindu, apie savo sutikimą ar nesutikimą, jei tam yra teisėtas pagrindas, raštu informuoja, kitą Sutarties Šalį. </w:t>
      </w:r>
    </w:p>
    <w:p w14:paraId="0CE4EB9C"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268"/>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Jei Pardavėjo įsipareigojimų vykdymas stabdomas daugiau nei 30 (trisdešimt) dienų, ir stabdoma ne dėl jo kaltės, Pardavėjas gali rašytiniu prašymu Pirkėjo pareikalauti atnaujinti Sutarties vykdymą per 30 (trisdešimt) dienų arba nutraukti Sutartį;</w:t>
      </w:r>
    </w:p>
    <w:p w14:paraId="452F8475"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Kai dėl paaiškėjusių esminių klaidų ar pažeidimų Sutartis tampa negaliojančia,  Sutarties vykdymas stabdomas. Jei minėtos klaidos ar pažeidimai vyksta dėl Pardavėjo kaltės, Pirkėjas, atsižvelgdamas į klaidos ar pažeidimo mastą ir aplinkybes, turi teisę sustabdyti savo įsipareigojimų Pardavėjui vykdymą ir  pareikalauti grąžinti jau sumokėtas sumas, jei tokie mokėjimai buvo atlikti;</w:t>
      </w:r>
    </w:p>
    <w:p w14:paraId="4AF94C9A" w14:textId="77777777" w:rsidR="00B665A5" w:rsidRPr="00A30EFA" w:rsidRDefault="00B665A5" w:rsidP="00B665A5">
      <w:pPr>
        <w:pStyle w:val="Pagrindinistekstas1"/>
        <w:numPr>
          <w:ilvl w:val="2"/>
          <w:numId w:val="6"/>
        </w:numPr>
        <w:shd w:val="clear" w:color="auto" w:fill="auto"/>
        <w:tabs>
          <w:tab w:val="left" w:pos="709"/>
          <w:tab w:val="left" w:pos="1276"/>
          <w:tab w:val="left" w:pos="1843"/>
          <w:tab w:val="left" w:pos="2552"/>
        </w:tabs>
        <w:spacing w:before="0" w:after="0" w:line="240" w:lineRule="auto"/>
        <w:ind w:left="0" w:firstLine="567"/>
        <w:rPr>
          <w:rFonts w:asciiTheme="minorHAnsi" w:hAnsiTheme="minorHAnsi" w:cstheme="minorHAnsi"/>
        </w:rPr>
      </w:pPr>
      <w:r w:rsidRPr="00A30EFA">
        <w:rPr>
          <w:rFonts w:asciiTheme="minorHAnsi" w:hAnsiTheme="minorHAnsi" w:cstheme="minorHAnsi"/>
        </w:rPr>
        <w:t>Sutarties vykdymą bet kuri Šalis turi teisę stabdyti terminui per kurį būtų galima patikrinti, ar iš tikrųjų buvo padarytos esminės klaidos ar pažeidimai. Tokiems įtarimams nepasitvirtinus , Sutartis vėl pradedama vykdyti. Esminė klaida ar pažeidimas - tai bet koks Sutarties, galiojančio teisės akto pažeidimas ar teismo sprendimo nevykdymas, atsiradęs dėl veikimo ar neveikimo, Prekių nurodytais terminais nepateikimas.</w:t>
      </w:r>
    </w:p>
    <w:p w14:paraId="58FC9074"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Pardavėjui nepateikus prekių laiku, tai bus laikoma esminiu sutarties vykdymo pažeidimu. Jei Pardavėjas pažeidė Prekių tiekimo terminus ir/ar tvarką, ir ar nutraukė, įskaitant laikinai, Prekių tiekimą ir per Pirkėjo papildomai skirtą terminą neįvykdė teisėto reikalavimo pristatyti užsakytas Prekes, Pirkėjas turi teisę vienašališkai nutraukti sutartį, įspėjęs Pardavėją prieš 10 (dešimt) dienų, taikant Sutartyje numatytas sankcijas ir iš Pardavėjo išreikalauti visų nuostolių, atsiradusių dėl Sutarties nutraukimo, atlyginimą.</w:t>
      </w:r>
    </w:p>
    <w:p w14:paraId="6C3E8A2E"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Nutraukus Sutartį ar jai pasibaigus, lieka galioti Sutarties nuostatos, susijusios su Šalių įsipareigojimais, atsakomybe bei atsiskaitymais tarp Šalių pagal šią Sutartį, taip pat visos kitos šios Sutarties nuostatos, kurios išlieka galioti po Sutarties nutraukimo, pasibaigimo  tol kol bus visiškai įvykdytos.</w:t>
      </w:r>
    </w:p>
    <w:p w14:paraId="3647F0F6" w14:textId="77777777" w:rsidR="00B665A5" w:rsidRPr="00A30EFA" w:rsidRDefault="00B665A5" w:rsidP="00B665A5">
      <w:pPr>
        <w:pStyle w:val="Pagrindinistekstas1"/>
        <w:numPr>
          <w:ilvl w:val="1"/>
          <w:numId w:val="6"/>
        </w:numPr>
        <w:shd w:val="clear" w:color="auto" w:fill="auto"/>
        <w:tabs>
          <w:tab w:val="left" w:pos="567"/>
          <w:tab w:val="left" w:pos="1134"/>
          <w:tab w:val="left" w:pos="1560"/>
        </w:tabs>
        <w:spacing w:before="0" w:after="0" w:line="240" w:lineRule="auto"/>
        <w:ind w:left="0" w:firstLine="567"/>
        <w:rPr>
          <w:rFonts w:asciiTheme="minorHAnsi" w:hAnsiTheme="minorHAnsi" w:cstheme="minorHAnsi"/>
        </w:rPr>
      </w:pPr>
      <w:r w:rsidRPr="00A30EFA">
        <w:rPr>
          <w:rFonts w:asciiTheme="minorHAnsi" w:hAnsiTheme="minorHAnsi" w:cstheme="minorHAnsi"/>
        </w:rPr>
        <w:t xml:space="preserve">Nutraukus sutartį dėl Pardavėjo kaltės, esant ir Lietuvos Respublikos Viešojo pirkimo įstatymo 91 straipsnyje numatytiems pagrindams, Pirkėjas turi teisę informaciją apie Pardavėją, kaip apie viešojo pirkimo sutartį, įskaitant jos dalį, neįvykdžiusį ar netinkamai ją įvykdžiusį Pardavėją, paskelbti Centrinėje viešųjų pirkimų informacinėje sistemoje. </w:t>
      </w:r>
    </w:p>
    <w:p w14:paraId="00F3D6BA" w14:textId="77777777" w:rsidR="00B665A5" w:rsidRPr="00A30EFA" w:rsidRDefault="00B665A5" w:rsidP="00B665A5">
      <w:pPr>
        <w:pStyle w:val="BodyText1"/>
        <w:ind w:firstLine="709"/>
        <w:rPr>
          <w:rFonts w:asciiTheme="minorHAnsi" w:hAnsiTheme="minorHAnsi" w:cstheme="minorHAnsi"/>
          <w:lang w:val="lt-LT"/>
        </w:rPr>
      </w:pPr>
    </w:p>
    <w:p w14:paraId="25814A61" w14:textId="77777777" w:rsidR="00B665A5" w:rsidRPr="00A30EFA" w:rsidRDefault="00B665A5" w:rsidP="00B665A5">
      <w:pPr>
        <w:spacing w:after="0" w:line="240" w:lineRule="auto"/>
        <w:ind w:left="1129"/>
        <w:jc w:val="center"/>
        <w:rPr>
          <w:rFonts w:asciiTheme="minorHAnsi" w:hAnsiTheme="minorHAnsi" w:cstheme="minorHAnsi"/>
          <w:b/>
          <w:sz w:val="22"/>
        </w:rPr>
      </w:pPr>
      <w:r w:rsidRPr="00A30EFA">
        <w:rPr>
          <w:rFonts w:asciiTheme="minorHAnsi" w:hAnsiTheme="minorHAnsi" w:cstheme="minorHAnsi"/>
          <w:b/>
          <w:sz w:val="22"/>
        </w:rPr>
        <w:t>11. BAIGIAMOSIOS NUOSTATOS</w:t>
      </w:r>
    </w:p>
    <w:p w14:paraId="6C0F368A" w14:textId="77777777" w:rsidR="00B665A5" w:rsidRPr="00A30EFA" w:rsidRDefault="00B665A5" w:rsidP="00B665A5">
      <w:pPr>
        <w:spacing w:after="0" w:line="240" w:lineRule="auto"/>
        <w:ind w:left="1129"/>
        <w:rPr>
          <w:rFonts w:asciiTheme="minorHAnsi" w:hAnsiTheme="minorHAnsi" w:cstheme="minorHAnsi"/>
          <w:b/>
          <w:sz w:val="22"/>
        </w:rPr>
      </w:pPr>
    </w:p>
    <w:p w14:paraId="1EAC4688" w14:textId="61E0E3F8" w:rsidR="00B665A5" w:rsidRPr="00A30EFA" w:rsidRDefault="00B665A5" w:rsidP="00B665A5">
      <w:pPr>
        <w:numPr>
          <w:ilvl w:val="1"/>
          <w:numId w:val="7"/>
        </w:numPr>
        <w:spacing w:after="0" w:line="240" w:lineRule="auto"/>
        <w:ind w:left="-142" w:firstLine="851"/>
        <w:jc w:val="both"/>
        <w:rPr>
          <w:rFonts w:asciiTheme="minorHAnsi" w:hAnsiTheme="minorHAnsi" w:cstheme="minorHAnsi"/>
          <w:sz w:val="22"/>
        </w:rPr>
      </w:pPr>
      <w:r w:rsidRPr="00A30EFA">
        <w:rPr>
          <w:rFonts w:asciiTheme="minorHAnsi" w:hAnsiTheme="minorHAnsi" w:cstheme="minorHAnsi"/>
          <w:sz w:val="22"/>
        </w:rPr>
        <w:t xml:space="preserve">Sutartis įsigalioja nuo pasirašymo datos ir galioja 12 mėnesių. </w:t>
      </w:r>
    </w:p>
    <w:p w14:paraId="521A8AF9" w14:textId="77777777" w:rsidR="00B665A5" w:rsidRPr="00A30EFA" w:rsidRDefault="00B665A5" w:rsidP="00B665A5">
      <w:pPr>
        <w:numPr>
          <w:ilvl w:val="1"/>
          <w:numId w:val="7"/>
        </w:numPr>
        <w:tabs>
          <w:tab w:val="left" w:pos="1134"/>
          <w:tab w:val="left" w:pos="1276"/>
        </w:tabs>
        <w:spacing w:after="0" w:line="240" w:lineRule="auto"/>
        <w:ind w:left="-142" w:firstLine="851"/>
        <w:jc w:val="both"/>
        <w:rPr>
          <w:rFonts w:asciiTheme="minorHAnsi" w:hAnsiTheme="minorHAnsi" w:cstheme="minorHAnsi"/>
          <w:sz w:val="22"/>
        </w:rPr>
      </w:pPr>
      <w:r w:rsidRPr="00A30EFA">
        <w:rPr>
          <w:rFonts w:asciiTheme="minorHAnsi" w:hAnsiTheme="minorHAnsi" w:cstheme="minorHAnsi"/>
          <w:sz w:val="22"/>
        </w:rPr>
        <w:t>Susirašinėjimas tarp Šalių vykdomas ir vyksta,. Sutartis, įskaitant priedai, papildomus susitarimus, sudaromi lietuvių kalba ir galioja abiejų  Šalių teisėtiems atstovams pasirašius du vienodą judinę galią turinčius egzempliorius, po vieną kiekvienai šaliai, arba kvalifikuotu elektroniniu parašu.</w:t>
      </w:r>
    </w:p>
    <w:p w14:paraId="5F525BCE" w14:textId="77777777" w:rsidR="00B665A5" w:rsidRPr="00A30EFA" w:rsidRDefault="00B665A5" w:rsidP="00B665A5">
      <w:pPr>
        <w:numPr>
          <w:ilvl w:val="1"/>
          <w:numId w:val="7"/>
        </w:numPr>
        <w:tabs>
          <w:tab w:val="left" w:pos="1134"/>
          <w:tab w:val="left" w:pos="1985"/>
        </w:tabs>
        <w:spacing w:after="0" w:line="240" w:lineRule="auto"/>
        <w:ind w:left="57" w:firstLine="567"/>
        <w:jc w:val="both"/>
        <w:rPr>
          <w:rFonts w:asciiTheme="minorHAnsi" w:hAnsiTheme="minorHAnsi" w:cstheme="minorHAnsi"/>
          <w:sz w:val="22"/>
        </w:rPr>
      </w:pPr>
      <w:bookmarkStart w:id="8" w:name="_Hlk508614267"/>
      <w:r w:rsidRPr="00A30EFA">
        <w:rPr>
          <w:rFonts w:asciiTheme="minorHAnsi" w:hAnsiTheme="minorHAnsi" w:cstheme="minorHAnsi"/>
          <w:sz w:val="22"/>
        </w:rPr>
        <w:t>Kiekviena iš Šalių pareiškia ir garantuoja kitai Šaliai, kad:</w:t>
      </w:r>
    </w:p>
    <w:p w14:paraId="7598D682" w14:textId="77777777" w:rsidR="00B665A5" w:rsidRPr="00A30EFA" w:rsidRDefault="00B665A5" w:rsidP="00B665A5">
      <w:pPr>
        <w:numPr>
          <w:ilvl w:val="2"/>
          <w:numId w:val="7"/>
        </w:numPr>
        <w:tabs>
          <w:tab w:val="left" w:pos="1134"/>
          <w:tab w:val="left" w:pos="1276"/>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yra tinkamai įsteigta ir teisėtai veikia pagal Lietuvos Respublikos įstatymus;</w:t>
      </w:r>
    </w:p>
    <w:p w14:paraId="036A2FEB" w14:textId="77777777" w:rsidR="00B665A5" w:rsidRPr="00A30EFA" w:rsidRDefault="00B665A5" w:rsidP="00B665A5">
      <w:pPr>
        <w:numPr>
          <w:ilvl w:val="2"/>
          <w:numId w:val="7"/>
        </w:numPr>
        <w:tabs>
          <w:tab w:val="left" w:pos="1134"/>
          <w:tab w:val="left" w:pos="1276"/>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prieš sudarydamos Sutartį atskleidė vienas kitai joms žinomą informaciją, turinčią reikšmės Sutarčiai sudaryti;</w:t>
      </w:r>
    </w:p>
    <w:p w14:paraId="1BBCF30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 xml:space="preserve">atliko visus teisinius veiksmus, būtinus, kad Sutartis būtų tinkamai sudaryta ir galiotų, </w:t>
      </w:r>
    </w:p>
    <w:p w14:paraId="3AC55221"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turi visus teisės aktais numatytus leidimus, licencijas, kvalifikuotus ir kompetentingus darbuotojus, tinkamus tiekėjus (subtiekėjus), reikalingus Sutartyje numatytų įsipareigojimų tinkamam įvykdymui;</w:t>
      </w:r>
    </w:p>
    <w:p w14:paraId="3EEC80F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prieš sudarydamos sutartį Šalys vienas kitai pateikė visą informaciją, kuri turi ar gali turėti įtakos Sutarties tinkamam vykdymui;</w:t>
      </w:r>
    </w:p>
    <w:p w14:paraId="121D9BA5"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 xml:space="preserve">sutinka laikyti šios Sutarties sąlygas, dokumentaciją, kitą informacija, kurią gauna vykdydama Sutartį, konfidencialia informacija ir be išankstinio kitos Šalies rašytinio sutikimo neviešinti ir neatskleisti </w:t>
      </w:r>
      <w:r w:rsidRPr="00A30EFA">
        <w:rPr>
          <w:rFonts w:asciiTheme="minorHAnsi" w:eastAsia="Book Antiqua" w:hAnsiTheme="minorHAnsi" w:cstheme="minorHAnsi"/>
          <w:sz w:val="22"/>
          <w:lang w:eastAsia="x-none"/>
        </w:rPr>
        <w:lastRenderedPageBreak/>
        <w:t>trečiosioms šalims, išskyrus atvejus, kai to reikalaujama Lietuvos Respublikos įstatymų nustatyta tvarka. Šio įsipareigojimo pažeidimu nebus laikomas viešas informacijos apie vieną iš Šalių atskleidimas, jei ta Šalis pažeidžia Sutarties sąlygas;</w:t>
      </w:r>
    </w:p>
    <w:p w14:paraId="14E8B6BA"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Times New Roman" w:hAnsiTheme="minorHAnsi" w:cstheme="minorHAnsi"/>
          <w:sz w:val="22"/>
        </w:rPr>
        <w:t>užtikrina Sutarties vykdymo metu gautos ir/ar su Sutarties vykdymu susijusios informacijos konfidencialumą ir apsaugą, įskaitant, bet neapsiribojant Pirkėjo ar jo darbuotojo ir kitų su Pirkėju siejamų trečiųjų asmenų asmens duomenų tvarkymą, vadovaujantis Bendruoju duomenų apsaugos reglamentu (ES) 2016/679, Asmens duomenų teisinės apsaugos įstatymu bei kitais teisės aktais.</w:t>
      </w:r>
    </w:p>
    <w:p w14:paraId="3EB6B05F"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sudarydama Sutartį, neviršija savo kompetencijos ir nepažeidžia ją saistančių įstatymų, kitų privalomų teisės aktų, taisyklių, statutų, teismo sprendimų, įstatų, nuostatų, potvarkių, įsipareigojimų ir susitarimų;</w:t>
      </w:r>
    </w:p>
    <w:p w14:paraId="01990C33" w14:textId="77777777" w:rsidR="00B665A5" w:rsidRPr="00A30EFA" w:rsidRDefault="00B665A5" w:rsidP="00B665A5">
      <w:pPr>
        <w:numPr>
          <w:ilvl w:val="2"/>
          <w:numId w:val="7"/>
        </w:numPr>
        <w:tabs>
          <w:tab w:val="left" w:pos="1134"/>
          <w:tab w:val="left" w:pos="1276"/>
          <w:tab w:val="left" w:pos="1418"/>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nedelsiant imtis visų priemonių, kad nekiltų ar nesitęstų situacija, galinti pakenkti nešališkam ir objektyviam Sutarties vykdymui ar atsirasti bet kokie nuostoliai kitai Šaliai;</w:t>
      </w:r>
    </w:p>
    <w:p w14:paraId="6775B247" w14:textId="77777777" w:rsidR="00B665A5" w:rsidRPr="00A30EFA" w:rsidRDefault="00B665A5" w:rsidP="00B665A5">
      <w:pPr>
        <w:numPr>
          <w:ilvl w:val="2"/>
          <w:numId w:val="7"/>
        </w:numPr>
        <w:tabs>
          <w:tab w:val="left" w:pos="1134"/>
          <w:tab w:val="left" w:pos="1418"/>
          <w:tab w:val="left" w:pos="1843"/>
          <w:tab w:val="left" w:pos="1985"/>
          <w:tab w:val="left" w:pos="2127"/>
          <w:tab w:val="left" w:pos="2977"/>
        </w:tabs>
        <w:spacing w:after="0" w:line="240" w:lineRule="auto"/>
        <w:ind w:left="0"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ar-SA"/>
        </w:rPr>
        <w:t>imtis visų priemonių, kad išvengti priežasčių ir nesudaryti sąlygų galimų interesų konflikto šaltinų atsiradimui (pvz. bendriems ekonominiams ar profesiniams interesams, giminystės ar draugystės ryšiams, ar kitoms sąsajoms, bendriems interesams). Apie bet kokį interesų konfliktą, kilusį vykdant Sutartį ar galintį kiltį, turi būti nedelsiant raštu pranešta kitai Šaliai.</w:t>
      </w:r>
    </w:p>
    <w:bookmarkEnd w:id="8"/>
    <w:p w14:paraId="29453F03" w14:textId="77777777" w:rsidR="00B665A5" w:rsidRPr="00A30EFA" w:rsidRDefault="00B665A5" w:rsidP="00B665A5">
      <w:pPr>
        <w:tabs>
          <w:tab w:val="left" w:pos="0"/>
          <w:tab w:val="left" w:pos="1985"/>
        </w:tabs>
        <w:spacing w:after="0" w:line="240" w:lineRule="auto"/>
        <w:ind w:firstLine="567"/>
        <w:jc w:val="both"/>
        <w:rPr>
          <w:rFonts w:asciiTheme="minorHAnsi" w:eastAsia="Book Antiqua" w:hAnsiTheme="minorHAnsi" w:cstheme="minorHAnsi"/>
          <w:sz w:val="22"/>
          <w:lang w:eastAsia="x-none"/>
        </w:rPr>
      </w:pPr>
      <w:r w:rsidRPr="00A30EFA">
        <w:rPr>
          <w:rFonts w:asciiTheme="minorHAnsi" w:eastAsia="Book Antiqua" w:hAnsiTheme="minorHAnsi" w:cstheme="minorHAnsi"/>
          <w:sz w:val="22"/>
          <w:lang w:eastAsia="x-none"/>
        </w:rPr>
        <w:t>11.4.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08F26A3" w14:textId="77777777" w:rsidR="00B665A5" w:rsidRPr="00A30EFA" w:rsidRDefault="00B665A5" w:rsidP="00B665A5">
      <w:pPr>
        <w:tabs>
          <w:tab w:val="left" w:pos="1134"/>
          <w:tab w:val="left" w:pos="1985"/>
        </w:tabs>
        <w:spacing w:after="0" w:line="240" w:lineRule="auto"/>
        <w:ind w:left="57" w:firstLine="567"/>
        <w:jc w:val="both"/>
        <w:rPr>
          <w:rFonts w:asciiTheme="minorHAnsi" w:hAnsiTheme="minorHAnsi" w:cstheme="minorHAnsi"/>
          <w:b/>
          <w:sz w:val="22"/>
        </w:rPr>
      </w:pPr>
      <w:r w:rsidRPr="00A30EFA">
        <w:rPr>
          <w:rFonts w:asciiTheme="minorHAnsi" w:hAnsiTheme="minorHAnsi" w:cstheme="minorHAnsi"/>
          <w:sz w:val="22"/>
        </w:rPr>
        <w:t>11.5. Nė viena Šalis neturi teisės perleisti visų arba dalies teisių ir pareigų pagal šią Sutartį jokiai trečiajai šaliai be išankstinio raštiško kitos Šalies sutikimo. Šio punkto nuostatų nesilaikymas bus pripažįstamas kaip esminis Sutarties pažeidimas.</w:t>
      </w:r>
    </w:p>
    <w:p w14:paraId="6ECA1F2B" w14:textId="77777777" w:rsidR="00B665A5" w:rsidRPr="00A30EFA" w:rsidRDefault="00B665A5" w:rsidP="00B665A5">
      <w:pPr>
        <w:numPr>
          <w:ilvl w:val="1"/>
          <w:numId w:val="8"/>
        </w:numPr>
        <w:tabs>
          <w:tab w:val="left" w:pos="1134"/>
          <w:tab w:val="left" w:pos="1276"/>
          <w:tab w:val="left" w:pos="1560"/>
          <w:tab w:val="left" w:pos="1701"/>
          <w:tab w:val="left" w:pos="1985"/>
        </w:tabs>
        <w:spacing w:after="0" w:line="240" w:lineRule="auto"/>
        <w:ind w:left="57" w:firstLine="567"/>
        <w:jc w:val="both"/>
        <w:rPr>
          <w:rFonts w:asciiTheme="minorHAnsi" w:hAnsiTheme="minorHAnsi" w:cstheme="minorHAnsi"/>
          <w:sz w:val="22"/>
        </w:rPr>
      </w:pPr>
      <w:bookmarkStart w:id="9" w:name="_Hlk130158127"/>
      <w:r w:rsidRPr="00A30EFA">
        <w:rPr>
          <w:rFonts w:asciiTheme="minorHAnsi" w:hAnsiTheme="minorHAnsi" w:cstheme="minorHAnsi"/>
          <w:iCs/>
          <w:sz w:val="22"/>
        </w:rPr>
        <w:t>Už šios Sutarties vykdymo administravimą bei sutartinių įsipareigojimų vykdymą Šalys skiria savo atsakingus darbuotojus:</w:t>
      </w: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3992"/>
        <w:gridCol w:w="3494"/>
      </w:tblGrid>
      <w:tr w:rsidR="00B665A5" w:rsidRPr="00A30EFA" w14:paraId="47A01DD5" w14:textId="77777777" w:rsidTr="00B665A5">
        <w:tc>
          <w:tcPr>
            <w:tcW w:w="1127" w:type="pct"/>
            <w:tcBorders>
              <w:top w:val="single" w:sz="4" w:space="0" w:color="auto"/>
              <w:left w:val="single" w:sz="4" w:space="0" w:color="auto"/>
              <w:bottom w:val="single" w:sz="4" w:space="0" w:color="auto"/>
              <w:right w:val="single" w:sz="4" w:space="0" w:color="auto"/>
            </w:tcBorders>
          </w:tcPr>
          <w:p w14:paraId="5B1A9A4C"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p>
        </w:tc>
        <w:tc>
          <w:tcPr>
            <w:tcW w:w="1927" w:type="pct"/>
            <w:tcBorders>
              <w:top w:val="single" w:sz="4" w:space="0" w:color="auto"/>
              <w:left w:val="single" w:sz="4" w:space="0" w:color="auto"/>
              <w:bottom w:val="single" w:sz="4" w:space="0" w:color="auto"/>
              <w:right w:val="single" w:sz="4" w:space="0" w:color="auto"/>
            </w:tcBorders>
            <w:hideMark/>
          </w:tcPr>
          <w:p w14:paraId="269E422F"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r w:rsidRPr="00A30EFA">
              <w:rPr>
                <w:rFonts w:asciiTheme="minorHAnsi" w:hAnsiTheme="minorHAnsi" w:cstheme="minorHAnsi"/>
                <w:b/>
                <w:kern w:val="2"/>
                <w:sz w:val="22"/>
                <w14:ligatures w14:val="standardContextual"/>
              </w:rPr>
              <w:t>Pirkėjo atstovai</w:t>
            </w:r>
          </w:p>
        </w:tc>
        <w:tc>
          <w:tcPr>
            <w:tcW w:w="1946" w:type="pct"/>
            <w:tcBorders>
              <w:top w:val="single" w:sz="4" w:space="0" w:color="auto"/>
              <w:left w:val="single" w:sz="4" w:space="0" w:color="auto"/>
              <w:bottom w:val="single" w:sz="4" w:space="0" w:color="auto"/>
              <w:right w:val="single" w:sz="4" w:space="0" w:color="auto"/>
            </w:tcBorders>
            <w:hideMark/>
          </w:tcPr>
          <w:p w14:paraId="205DC01F" w14:textId="77777777" w:rsidR="00B665A5" w:rsidRPr="00A30EFA" w:rsidRDefault="00B665A5">
            <w:pPr>
              <w:spacing w:after="0" w:line="240" w:lineRule="auto"/>
              <w:jc w:val="center"/>
              <w:rPr>
                <w:rFonts w:asciiTheme="minorHAnsi" w:hAnsiTheme="minorHAnsi" w:cstheme="minorHAnsi"/>
                <w:b/>
                <w:kern w:val="2"/>
                <w:sz w:val="22"/>
                <w14:ligatures w14:val="standardContextual"/>
              </w:rPr>
            </w:pPr>
            <w:r w:rsidRPr="00A30EFA">
              <w:rPr>
                <w:rFonts w:asciiTheme="minorHAnsi" w:eastAsia="Book Antiqua" w:hAnsiTheme="minorHAnsi" w:cstheme="minorHAnsi"/>
                <w:b/>
                <w:bCs/>
                <w:kern w:val="2"/>
                <w:sz w:val="22"/>
                <w:lang w:eastAsia="lt-LT"/>
                <w14:ligatures w14:val="standardContextual"/>
              </w:rPr>
              <w:t>Pardav</w:t>
            </w:r>
            <w:r w:rsidRPr="00A30EFA">
              <w:rPr>
                <w:rFonts w:asciiTheme="minorHAnsi" w:hAnsiTheme="minorHAnsi" w:cstheme="minorHAnsi"/>
                <w:b/>
                <w:kern w:val="2"/>
                <w:sz w:val="22"/>
                <w14:ligatures w14:val="standardContextual"/>
              </w:rPr>
              <w:t>ėjo atstovai</w:t>
            </w:r>
          </w:p>
        </w:tc>
      </w:tr>
      <w:tr w:rsidR="00B665A5" w:rsidRPr="00A30EFA" w14:paraId="74D5C116"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64A55389"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Vardas, pavardė</w:t>
            </w:r>
          </w:p>
        </w:tc>
        <w:tc>
          <w:tcPr>
            <w:tcW w:w="1927" w:type="pct"/>
            <w:tcBorders>
              <w:top w:val="single" w:sz="4" w:space="0" w:color="auto"/>
              <w:left w:val="single" w:sz="4" w:space="0" w:color="auto"/>
              <w:bottom w:val="single" w:sz="4" w:space="0" w:color="auto"/>
              <w:right w:val="single" w:sz="4" w:space="0" w:color="auto"/>
            </w:tcBorders>
            <w:hideMark/>
          </w:tcPr>
          <w:p w14:paraId="3582A2D6" w14:textId="66BF9088"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sz w:val="22"/>
              </w:rPr>
              <w:t>Vyriausiojo gydytojo pavaduotoja medicinai Vaida Lukšienė</w:t>
            </w:r>
          </w:p>
        </w:tc>
        <w:tc>
          <w:tcPr>
            <w:tcW w:w="1946" w:type="pct"/>
            <w:tcBorders>
              <w:top w:val="single" w:sz="4" w:space="0" w:color="auto"/>
              <w:left w:val="single" w:sz="4" w:space="0" w:color="auto"/>
              <w:bottom w:val="single" w:sz="4" w:space="0" w:color="auto"/>
              <w:right w:val="single" w:sz="4" w:space="0" w:color="auto"/>
            </w:tcBorders>
          </w:tcPr>
          <w:p w14:paraId="6FADAD14"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r w:rsidR="00B665A5" w:rsidRPr="00A30EFA" w14:paraId="758E8FA1"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475D6DB1"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Adresas</w:t>
            </w:r>
          </w:p>
        </w:tc>
        <w:tc>
          <w:tcPr>
            <w:tcW w:w="1927" w:type="pct"/>
            <w:tcBorders>
              <w:top w:val="single" w:sz="4" w:space="0" w:color="auto"/>
              <w:left w:val="single" w:sz="4" w:space="0" w:color="auto"/>
              <w:bottom w:val="single" w:sz="4" w:space="0" w:color="auto"/>
              <w:right w:val="single" w:sz="4" w:space="0" w:color="auto"/>
            </w:tcBorders>
            <w:hideMark/>
          </w:tcPr>
          <w:p w14:paraId="6645ED26" w14:textId="287DD5B9"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 xml:space="preserve">Vydūno g. 56, </w:t>
            </w:r>
            <w:r w:rsidR="000C3080" w:rsidRPr="00A30EFA">
              <w:rPr>
                <w:rFonts w:asciiTheme="minorHAnsi" w:hAnsiTheme="minorHAnsi" w:cstheme="minorHAnsi"/>
                <w:kern w:val="2"/>
                <w:sz w:val="22"/>
                <w14:ligatures w14:val="standardContextual"/>
              </w:rPr>
              <w:t>Jurbarkas</w:t>
            </w:r>
          </w:p>
        </w:tc>
        <w:tc>
          <w:tcPr>
            <w:tcW w:w="1946" w:type="pct"/>
            <w:tcBorders>
              <w:top w:val="single" w:sz="4" w:space="0" w:color="auto"/>
              <w:left w:val="single" w:sz="4" w:space="0" w:color="auto"/>
              <w:bottom w:val="single" w:sz="4" w:space="0" w:color="auto"/>
              <w:right w:val="single" w:sz="4" w:space="0" w:color="auto"/>
            </w:tcBorders>
          </w:tcPr>
          <w:p w14:paraId="23A7C072" w14:textId="77777777" w:rsidR="00B665A5" w:rsidRPr="00A30EFA" w:rsidRDefault="00B665A5">
            <w:pPr>
              <w:spacing w:after="0" w:line="240" w:lineRule="auto"/>
              <w:rPr>
                <w:rFonts w:asciiTheme="minorHAnsi" w:hAnsiTheme="minorHAnsi" w:cstheme="minorHAnsi"/>
                <w:iCs/>
                <w:kern w:val="2"/>
                <w:sz w:val="22"/>
                <w14:ligatures w14:val="standardContextual"/>
              </w:rPr>
            </w:pPr>
          </w:p>
        </w:tc>
      </w:tr>
      <w:tr w:rsidR="00B665A5" w:rsidRPr="00A30EFA" w14:paraId="35D463EB"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792918DC"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Telefonas</w:t>
            </w:r>
          </w:p>
        </w:tc>
        <w:tc>
          <w:tcPr>
            <w:tcW w:w="1927" w:type="pct"/>
            <w:tcBorders>
              <w:top w:val="single" w:sz="4" w:space="0" w:color="auto"/>
              <w:left w:val="single" w:sz="4" w:space="0" w:color="auto"/>
              <w:bottom w:val="single" w:sz="4" w:space="0" w:color="auto"/>
              <w:right w:val="single" w:sz="4" w:space="0" w:color="auto"/>
            </w:tcBorders>
            <w:hideMark/>
          </w:tcPr>
          <w:p w14:paraId="38AB960D" w14:textId="6335A87E"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sz w:val="21"/>
                <w:szCs w:val="21"/>
              </w:rPr>
              <w:t>8 4</w:t>
            </w:r>
            <w:r w:rsidR="007B1AC8" w:rsidRPr="00A30EFA">
              <w:rPr>
                <w:rFonts w:asciiTheme="minorHAnsi" w:hAnsiTheme="minorHAnsi" w:cstheme="minorHAnsi"/>
                <w:sz w:val="21"/>
                <w:szCs w:val="21"/>
              </w:rPr>
              <w:t>47</w:t>
            </w:r>
            <w:r w:rsidRPr="00A30EFA">
              <w:rPr>
                <w:rFonts w:asciiTheme="minorHAnsi" w:hAnsiTheme="minorHAnsi" w:cstheme="minorHAnsi"/>
                <w:sz w:val="21"/>
                <w:szCs w:val="21"/>
              </w:rPr>
              <w:t xml:space="preserve"> </w:t>
            </w:r>
            <w:r w:rsidR="007B1AC8" w:rsidRPr="00A30EFA">
              <w:rPr>
                <w:rFonts w:asciiTheme="minorHAnsi" w:hAnsiTheme="minorHAnsi" w:cstheme="minorHAnsi"/>
                <w:sz w:val="21"/>
                <w:szCs w:val="21"/>
              </w:rPr>
              <w:t>72535</w:t>
            </w:r>
          </w:p>
        </w:tc>
        <w:tc>
          <w:tcPr>
            <w:tcW w:w="1946" w:type="pct"/>
            <w:tcBorders>
              <w:top w:val="single" w:sz="4" w:space="0" w:color="auto"/>
              <w:left w:val="single" w:sz="4" w:space="0" w:color="auto"/>
              <w:bottom w:val="single" w:sz="4" w:space="0" w:color="auto"/>
              <w:right w:val="single" w:sz="4" w:space="0" w:color="auto"/>
            </w:tcBorders>
          </w:tcPr>
          <w:p w14:paraId="29A83A61" w14:textId="77777777" w:rsidR="00B665A5" w:rsidRPr="00A30EFA" w:rsidRDefault="00B665A5">
            <w:pPr>
              <w:pStyle w:val="Pagrindinistekstas"/>
              <w:spacing w:after="0" w:line="240" w:lineRule="auto"/>
              <w:jc w:val="both"/>
              <w:rPr>
                <w:rFonts w:asciiTheme="minorHAnsi" w:hAnsiTheme="minorHAnsi" w:cstheme="minorHAnsi"/>
                <w:kern w:val="2"/>
                <w:sz w:val="22"/>
                <w14:ligatures w14:val="standardContextual"/>
              </w:rPr>
            </w:pPr>
          </w:p>
        </w:tc>
      </w:tr>
      <w:tr w:rsidR="00B665A5" w:rsidRPr="00A30EFA" w14:paraId="2C824887" w14:textId="77777777" w:rsidTr="00B665A5">
        <w:tc>
          <w:tcPr>
            <w:tcW w:w="1127" w:type="pct"/>
            <w:tcBorders>
              <w:top w:val="single" w:sz="4" w:space="0" w:color="auto"/>
              <w:left w:val="single" w:sz="4" w:space="0" w:color="auto"/>
              <w:bottom w:val="single" w:sz="4" w:space="0" w:color="auto"/>
              <w:right w:val="single" w:sz="4" w:space="0" w:color="auto"/>
            </w:tcBorders>
            <w:hideMark/>
          </w:tcPr>
          <w:p w14:paraId="300A0F8E" w14:textId="77777777"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El. paštas</w:t>
            </w:r>
          </w:p>
        </w:tc>
        <w:tc>
          <w:tcPr>
            <w:tcW w:w="1927" w:type="pct"/>
            <w:tcBorders>
              <w:top w:val="single" w:sz="4" w:space="0" w:color="auto"/>
              <w:left w:val="single" w:sz="4" w:space="0" w:color="auto"/>
              <w:bottom w:val="single" w:sz="4" w:space="0" w:color="auto"/>
              <w:right w:val="single" w:sz="4" w:space="0" w:color="auto"/>
            </w:tcBorders>
            <w:hideMark/>
          </w:tcPr>
          <w:p w14:paraId="0D03849E" w14:textId="37A31162" w:rsidR="00B665A5" w:rsidRPr="00A30EFA" w:rsidRDefault="007B1AC8">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info@jurbarkoligonine.lt</w:t>
            </w:r>
          </w:p>
        </w:tc>
        <w:tc>
          <w:tcPr>
            <w:tcW w:w="1946" w:type="pct"/>
            <w:tcBorders>
              <w:top w:val="single" w:sz="4" w:space="0" w:color="auto"/>
              <w:left w:val="single" w:sz="4" w:space="0" w:color="auto"/>
              <w:bottom w:val="single" w:sz="4" w:space="0" w:color="auto"/>
              <w:right w:val="single" w:sz="4" w:space="0" w:color="auto"/>
            </w:tcBorders>
          </w:tcPr>
          <w:p w14:paraId="5B03668E"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r w:rsidR="00B665A5" w:rsidRPr="00A30EFA" w14:paraId="539D76B9" w14:textId="77777777" w:rsidTr="00B665A5">
        <w:tc>
          <w:tcPr>
            <w:tcW w:w="1127" w:type="pct"/>
            <w:tcBorders>
              <w:top w:val="single" w:sz="4" w:space="0" w:color="auto"/>
              <w:left w:val="single" w:sz="4" w:space="0" w:color="auto"/>
              <w:bottom w:val="single" w:sz="4" w:space="0" w:color="auto"/>
              <w:right w:val="single" w:sz="4" w:space="0" w:color="auto"/>
            </w:tcBorders>
          </w:tcPr>
          <w:p w14:paraId="1D252EF3"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c>
          <w:tcPr>
            <w:tcW w:w="1927" w:type="pct"/>
            <w:tcBorders>
              <w:top w:val="single" w:sz="4" w:space="0" w:color="auto"/>
              <w:left w:val="single" w:sz="4" w:space="0" w:color="auto"/>
              <w:bottom w:val="single" w:sz="4" w:space="0" w:color="auto"/>
              <w:right w:val="single" w:sz="4" w:space="0" w:color="auto"/>
            </w:tcBorders>
          </w:tcPr>
          <w:p w14:paraId="3686D3D4" w14:textId="37CCAE7D" w:rsidR="00B665A5" w:rsidRPr="00A30EFA" w:rsidRDefault="00B665A5">
            <w:pPr>
              <w:spacing w:after="0" w:line="240" w:lineRule="auto"/>
              <w:jc w:val="both"/>
              <w:rPr>
                <w:rFonts w:asciiTheme="minorHAnsi" w:hAnsiTheme="minorHAnsi" w:cstheme="minorHAnsi"/>
                <w:kern w:val="2"/>
                <w:sz w:val="22"/>
                <w14:ligatures w14:val="standardContextual"/>
              </w:rPr>
            </w:pPr>
            <w:r w:rsidRPr="00A30EFA">
              <w:rPr>
                <w:rFonts w:asciiTheme="minorHAnsi" w:hAnsiTheme="minorHAnsi" w:cstheme="minorHAnsi"/>
                <w:kern w:val="2"/>
                <w:sz w:val="22"/>
                <w14:ligatures w14:val="standardContextual"/>
              </w:rPr>
              <w:t xml:space="preserve">Pirkėjo atstovas, atsakingas už sutarties ir jos pakeitimų paskelbimą: </w:t>
            </w:r>
            <w:r w:rsidR="007B1AC8" w:rsidRPr="00A30EFA">
              <w:rPr>
                <w:rFonts w:asciiTheme="minorHAnsi" w:hAnsiTheme="minorHAnsi" w:cstheme="minorHAnsi"/>
                <w:kern w:val="2"/>
                <w:sz w:val="22"/>
                <w14:ligatures w14:val="standardContextual"/>
              </w:rPr>
              <w:t>Regina Gudjonienė</w:t>
            </w:r>
            <w:r w:rsidRPr="00A30EFA">
              <w:rPr>
                <w:rFonts w:asciiTheme="minorHAnsi" w:hAnsiTheme="minorHAnsi" w:cstheme="minorHAnsi"/>
                <w:kern w:val="2"/>
                <w:sz w:val="22"/>
                <w14:ligatures w14:val="standardContextual"/>
              </w:rPr>
              <w:t xml:space="preserve">, Viešųjų pirkimų </w:t>
            </w:r>
            <w:r w:rsidR="007B1AC8" w:rsidRPr="00A30EFA">
              <w:rPr>
                <w:rFonts w:asciiTheme="minorHAnsi" w:hAnsiTheme="minorHAnsi" w:cstheme="minorHAnsi"/>
                <w:kern w:val="2"/>
                <w:sz w:val="22"/>
                <w14:ligatures w14:val="standardContextual"/>
              </w:rPr>
              <w:t>specialistė</w:t>
            </w:r>
            <w:r w:rsidRPr="00A30EFA">
              <w:rPr>
                <w:rFonts w:asciiTheme="minorHAnsi" w:hAnsiTheme="minorHAnsi" w:cstheme="minorHAnsi"/>
                <w:kern w:val="2"/>
                <w:sz w:val="22"/>
                <w14:ligatures w14:val="standardContextual"/>
              </w:rPr>
              <w:t xml:space="preserve">, tel. (8 </w:t>
            </w:r>
            <w:r w:rsidR="007B1AC8" w:rsidRPr="00A30EFA">
              <w:rPr>
                <w:rFonts w:asciiTheme="minorHAnsi" w:hAnsiTheme="minorHAnsi" w:cstheme="minorHAnsi"/>
                <w:kern w:val="2"/>
                <w:sz w:val="22"/>
                <w14:ligatures w14:val="standardContextual"/>
              </w:rPr>
              <w:t>652</w:t>
            </w:r>
            <w:r w:rsidRPr="00A30EFA">
              <w:rPr>
                <w:rFonts w:asciiTheme="minorHAnsi" w:hAnsiTheme="minorHAnsi" w:cstheme="minorHAnsi"/>
                <w:kern w:val="2"/>
                <w:sz w:val="22"/>
                <w14:ligatures w14:val="standardContextual"/>
              </w:rPr>
              <w:t xml:space="preserve">) </w:t>
            </w:r>
            <w:r w:rsidR="007B1AC8" w:rsidRPr="00A30EFA">
              <w:rPr>
                <w:rFonts w:asciiTheme="minorHAnsi" w:hAnsiTheme="minorHAnsi" w:cstheme="minorHAnsi"/>
                <w:kern w:val="2"/>
                <w:sz w:val="22"/>
                <w14:ligatures w14:val="standardContextual"/>
              </w:rPr>
              <w:t>32743</w:t>
            </w:r>
            <w:r w:rsidRPr="00A30EFA">
              <w:rPr>
                <w:rFonts w:asciiTheme="minorHAnsi" w:hAnsiTheme="minorHAnsi" w:cstheme="minorHAnsi"/>
                <w:kern w:val="2"/>
                <w:sz w:val="22"/>
                <w14:ligatures w14:val="standardContextual"/>
              </w:rPr>
              <w:t xml:space="preserve">, el. p </w:t>
            </w:r>
            <w:r w:rsidR="007B1AC8" w:rsidRPr="00A30EFA">
              <w:rPr>
                <w:rFonts w:asciiTheme="minorHAnsi" w:hAnsiTheme="minorHAnsi" w:cstheme="minorHAnsi"/>
                <w:kern w:val="2"/>
                <w:sz w:val="22"/>
                <w14:ligatures w14:val="standardContextual"/>
              </w:rPr>
              <w:t>r</w:t>
            </w:r>
            <w:r w:rsidR="007B1AC8" w:rsidRPr="00A30EFA">
              <w:rPr>
                <w:rFonts w:asciiTheme="minorHAnsi" w:hAnsiTheme="minorHAnsi" w:cstheme="minorHAnsi"/>
              </w:rPr>
              <w:t>egina.gudjoniene@jurbarkoligonine.lt</w:t>
            </w:r>
          </w:p>
          <w:p w14:paraId="6D7944A7"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c>
          <w:tcPr>
            <w:tcW w:w="1946" w:type="pct"/>
            <w:tcBorders>
              <w:top w:val="single" w:sz="4" w:space="0" w:color="auto"/>
              <w:left w:val="single" w:sz="4" w:space="0" w:color="auto"/>
              <w:bottom w:val="single" w:sz="4" w:space="0" w:color="auto"/>
              <w:right w:val="single" w:sz="4" w:space="0" w:color="auto"/>
            </w:tcBorders>
          </w:tcPr>
          <w:p w14:paraId="604BB64C" w14:textId="77777777" w:rsidR="00B665A5" w:rsidRPr="00A30EFA" w:rsidRDefault="00B665A5">
            <w:pPr>
              <w:spacing w:after="0" w:line="240" w:lineRule="auto"/>
              <w:jc w:val="both"/>
              <w:rPr>
                <w:rFonts w:asciiTheme="minorHAnsi" w:hAnsiTheme="minorHAnsi" w:cstheme="minorHAnsi"/>
                <w:kern w:val="2"/>
                <w:sz w:val="22"/>
                <w14:ligatures w14:val="standardContextual"/>
              </w:rPr>
            </w:pPr>
          </w:p>
        </w:tc>
      </w:tr>
    </w:tbl>
    <w:p w14:paraId="5AE06D60" w14:textId="77777777" w:rsidR="00B665A5" w:rsidRPr="00A30EFA" w:rsidRDefault="00B665A5" w:rsidP="00B665A5">
      <w:pPr>
        <w:tabs>
          <w:tab w:val="left" w:pos="1134"/>
          <w:tab w:val="left" w:pos="1276"/>
          <w:tab w:val="left" w:pos="1560"/>
          <w:tab w:val="left" w:pos="1701"/>
          <w:tab w:val="left" w:pos="1985"/>
        </w:tabs>
        <w:spacing w:after="0" w:line="240" w:lineRule="auto"/>
        <w:ind w:left="57"/>
        <w:jc w:val="both"/>
        <w:rPr>
          <w:rFonts w:asciiTheme="minorHAnsi" w:hAnsiTheme="minorHAnsi" w:cstheme="minorHAnsi"/>
          <w:color w:val="000000"/>
          <w:szCs w:val="24"/>
        </w:rPr>
      </w:pPr>
    </w:p>
    <w:p w14:paraId="6ED0D15E" w14:textId="77777777" w:rsidR="00B665A5" w:rsidRPr="00A30EFA" w:rsidRDefault="00B665A5" w:rsidP="00B665A5">
      <w:pPr>
        <w:numPr>
          <w:ilvl w:val="1"/>
          <w:numId w:val="8"/>
        </w:numPr>
        <w:tabs>
          <w:tab w:val="left" w:pos="1134"/>
          <w:tab w:val="left" w:pos="1276"/>
          <w:tab w:val="left" w:pos="1418"/>
          <w:tab w:val="left" w:pos="1701"/>
          <w:tab w:val="left" w:pos="1985"/>
        </w:tabs>
        <w:spacing w:after="0" w:line="240" w:lineRule="auto"/>
        <w:ind w:left="57" w:firstLine="510"/>
        <w:jc w:val="both"/>
        <w:rPr>
          <w:rFonts w:asciiTheme="minorHAnsi" w:hAnsiTheme="minorHAnsi" w:cstheme="minorHAnsi"/>
          <w:sz w:val="22"/>
        </w:rPr>
      </w:pPr>
      <w:r w:rsidRPr="00A30EFA">
        <w:rPr>
          <w:rFonts w:asciiTheme="minorHAnsi" w:hAnsiTheme="minorHAnsi" w:cstheme="minorHAnsi"/>
          <w:sz w:val="22"/>
        </w:rPr>
        <w:t>Sutartimi nustatomi aplinkos apsaugos kriterijai, kuriais Šalys įsipareigoja bendrauti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 Atsiradus būtinumui, su minėti dokumentai, gali būti teikiami popieriniu formatu arba jeigu toks formatas privalomas pagal teisės aktus arba viena iš Šalių nurodo tokį būtinumą. Tokiu atveju Šalys naudoja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Vienai iš Šalių pareikalavus, kita Šalis privalo pateikti minėto punkto įgyvendinimą pagrindžiančius įrodymus.</w:t>
      </w:r>
    </w:p>
    <w:p w14:paraId="5BFCE6A7" w14:textId="77777777" w:rsidR="00B665A5" w:rsidRPr="00A30EFA" w:rsidRDefault="00B665A5" w:rsidP="00B665A5">
      <w:pPr>
        <w:numPr>
          <w:ilvl w:val="1"/>
          <w:numId w:val="8"/>
        </w:numPr>
        <w:tabs>
          <w:tab w:val="left" w:pos="1134"/>
          <w:tab w:val="left" w:pos="1276"/>
          <w:tab w:val="left" w:pos="1560"/>
          <w:tab w:val="left" w:pos="1701"/>
          <w:tab w:val="left" w:pos="1985"/>
        </w:tabs>
        <w:spacing w:after="0" w:line="240" w:lineRule="auto"/>
        <w:ind w:left="57" w:firstLine="510"/>
        <w:jc w:val="both"/>
        <w:rPr>
          <w:rFonts w:asciiTheme="minorHAnsi" w:hAnsiTheme="minorHAnsi" w:cstheme="minorHAnsi"/>
          <w:sz w:val="22"/>
        </w:rPr>
      </w:pPr>
      <w:r w:rsidRPr="00A30EFA">
        <w:rPr>
          <w:rFonts w:asciiTheme="minorHAnsi" w:hAnsiTheme="minorHAnsi" w:cstheme="minorHAnsi"/>
          <w:sz w:val="22"/>
        </w:rPr>
        <w:t>Pasirašydamos Sutartį galiojančiais elektroniniais parašais arba Sutartį 2 (dviem) egzemplioriais, turinčiais vienodą teisinę galią – po vieną kiekvienai Šaliai, pasirašo fiziniais parašais, Šalys patvirtina, kad Sutartį perskaitė, suprato jos turinį ir pasekmes, priėmė ją kaip atitinkančią jų tikslus ir pasirašė aukščiau nurodyta data.</w:t>
      </w:r>
      <w:bookmarkEnd w:id="9"/>
    </w:p>
    <w:p w14:paraId="102976E7" w14:textId="77777777" w:rsidR="00B665A5" w:rsidRPr="00A30EFA" w:rsidRDefault="00B665A5" w:rsidP="00B665A5">
      <w:pPr>
        <w:pStyle w:val="BodyText1"/>
        <w:tabs>
          <w:tab w:val="left" w:pos="1701"/>
          <w:tab w:val="left" w:pos="3544"/>
          <w:tab w:val="left" w:pos="3686"/>
          <w:tab w:val="left" w:pos="4111"/>
          <w:tab w:val="left" w:pos="4253"/>
          <w:tab w:val="left" w:pos="4536"/>
        </w:tabs>
        <w:spacing w:after="240"/>
        <w:ind w:firstLine="0"/>
        <w:jc w:val="center"/>
        <w:rPr>
          <w:rFonts w:asciiTheme="minorHAnsi" w:hAnsiTheme="minorHAnsi" w:cstheme="minorHAnsi"/>
          <w:b/>
          <w:lang w:val="lt-LT"/>
        </w:rPr>
      </w:pPr>
      <w:r w:rsidRPr="00A30EFA">
        <w:rPr>
          <w:rFonts w:asciiTheme="minorHAnsi" w:hAnsiTheme="minorHAnsi" w:cstheme="minorHAnsi"/>
          <w:b/>
          <w:lang w:val="lt-LT"/>
        </w:rPr>
        <w:lastRenderedPageBreak/>
        <w:t>12. SUTARTIES PRIEDAI</w:t>
      </w:r>
    </w:p>
    <w:p w14:paraId="21C3346B" w14:textId="77777777" w:rsidR="00B665A5" w:rsidRPr="00A30EFA" w:rsidRDefault="00B665A5" w:rsidP="00B665A5">
      <w:pPr>
        <w:pStyle w:val="BodyText1"/>
        <w:ind w:firstLine="567"/>
        <w:rPr>
          <w:rFonts w:asciiTheme="minorHAnsi" w:hAnsiTheme="minorHAnsi" w:cstheme="minorHAnsi"/>
          <w:lang w:val="lt-LT"/>
        </w:rPr>
      </w:pPr>
      <w:r w:rsidRPr="00A30EFA">
        <w:rPr>
          <w:rFonts w:asciiTheme="minorHAnsi" w:hAnsiTheme="minorHAnsi" w:cstheme="minorHAnsi"/>
          <w:lang w:val="lt-LT"/>
        </w:rPr>
        <w:t>12.1.  Sutarties 1 priedas – Prekių sąrašas ir techninė specifikacija.</w:t>
      </w:r>
    </w:p>
    <w:p w14:paraId="58BE9EB2" w14:textId="77777777" w:rsidR="00B665A5" w:rsidRPr="00A30EFA" w:rsidRDefault="00B665A5" w:rsidP="00B665A5">
      <w:pPr>
        <w:pStyle w:val="BodyText1"/>
        <w:ind w:firstLine="567"/>
        <w:rPr>
          <w:rFonts w:asciiTheme="minorHAnsi" w:hAnsiTheme="minorHAnsi" w:cstheme="minorHAnsi"/>
          <w:lang w:val="lt-LT"/>
        </w:rPr>
      </w:pPr>
    </w:p>
    <w:p w14:paraId="23DB0ADA" w14:textId="77777777" w:rsidR="00B665A5" w:rsidRPr="00A30EFA" w:rsidRDefault="00B665A5" w:rsidP="00B665A5">
      <w:pPr>
        <w:pStyle w:val="BodyText1"/>
        <w:ind w:firstLine="0"/>
        <w:jc w:val="center"/>
        <w:rPr>
          <w:rFonts w:asciiTheme="minorHAnsi" w:hAnsiTheme="minorHAnsi" w:cstheme="minorHAnsi"/>
          <w:b/>
          <w:bCs/>
          <w:lang w:val="lt-LT"/>
        </w:rPr>
      </w:pPr>
      <w:r w:rsidRPr="00A30EFA">
        <w:rPr>
          <w:rFonts w:asciiTheme="minorHAnsi" w:hAnsiTheme="minorHAnsi" w:cstheme="minorHAnsi"/>
          <w:b/>
          <w:bCs/>
          <w:lang w:val="lt-LT"/>
        </w:rPr>
        <w:t>13. ŠALIŲ REKVIZITAI:</w:t>
      </w:r>
    </w:p>
    <w:p w14:paraId="253C0E29" w14:textId="77777777" w:rsidR="00B665A5" w:rsidRPr="00A30EFA" w:rsidRDefault="00B665A5" w:rsidP="00B665A5">
      <w:pPr>
        <w:pStyle w:val="BodyText1"/>
        <w:ind w:firstLine="709"/>
        <w:rPr>
          <w:rFonts w:asciiTheme="minorHAnsi" w:hAnsiTheme="minorHAnsi" w:cstheme="minorHAnsi"/>
          <w:lang w:val="lt-LT"/>
        </w:rPr>
      </w:pPr>
    </w:p>
    <w:p w14:paraId="0BF800E2" w14:textId="77777777" w:rsidR="00B665A5" w:rsidRPr="00A30EFA" w:rsidRDefault="00B665A5" w:rsidP="00B665A5">
      <w:pPr>
        <w:pStyle w:val="BodyText1"/>
        <w:ind w:firstLine="0"/>
        <w:rPr>
          <w:rFonts w:asciiTheme="minorHAnsi" w:hAnsiTheme="minorHAnsi" w:cstheme="minorHAnsi"/>
          <w:b/>
          <w:lang w:val="lt-LT"/>
        </w:rPr>
      </w:pPr>
    </w:p>
    <w:p w14:paraId="73DB4053" w14:textId="609DDE00" w:rsidR="00B665A5" w:rsidRPr="00A30EFA" w:rsidRDefault="001403B6" w:rsidP="00B665A5">
      <w:pPr>
        <w:rPr>
          <w:rFonts w:asciiTheme="minorHAnsi" w:hAnsiTheme="minorHAnsi" w:cstheme="minorHAnsi"/>
          <w:b/>
          <w:bCs/>
        </w:rPr>
      </w:pPr>
      <w:r w:rsidRPr="00A30EFA">
        <w:rPr>
          <w:rFonts w:asciiTheme="minorHAnsi" w:hAnsiTheme="minorHAnsi" w:cstheme="minorHAnsi"/>
          <w:b/>
          <w:bCs/>
        </w:rPr>
        <w:t>PIRKĖJAS:</w:t>
      </w:r>
      <w:r w:rsidRPr="00A30EFA">
        <w:rPr>
          <w:rFonts w:asciiTheme="minorHAnsi" w:hAnsiTheme="minorHAnsi" w:cstheme="minorHAnsi"/>
          <w:b/>
          <w:bCs/>
        </w:rPr>
        <w:tab/>
      </w:r>
      <w:r w:rsidRPr="00A30EFA">
        <w:rPr>
          <w:rFonts w:asciiTheme="minorHAnsi" w:hAnsiTheme="minorHAnsi" w:cstheme="minorHAnsi"/>
          <w:b/>
          <w:bCs/>
        </w:rPr>
        <w:tab/>
      </w:r>
      <w:r w:rsidRPr="00A30EFA">
        <w:rPr>
          <w:rFonts w:asciiTheme="minorHAnsi" w:hAnsiTheme="minorHAnsi" w:cstheme="minorHAnsi"/>
          <w:b/>
          <w:bCs/>
        </w:rPr>
        <w:tab/>
      </w:r>
      <w:r w:rsidRPr="00A30EFA">
        <w:rPr>
          <w:rFonts w:asciiTheme="minorHAnsi" w:hAnsiTheme="minorHAnsi" w:cstheme="minorHAnsi"/>
          <w:b/>
          <w:bCs/>
        </w:rPr>
        <w:tab/>
        <w:t>TIEKĖJAS:</w:t>
      </w:r>
    </w:p>
    <w:p w14:paraId="539F5BDF"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Viešoji įstaiga Jurbarko ligoninė</w:t>
      </w:r>
    </w:p>
    <w:p w14:paraId="03DE4F00" w14:textId="48DA8E8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Vydūno g. 56, LT-74112  Jurbarkas</w:t>
      </w:r>
    </w:p>
    <w:p w14:paraId="654865D9" w14:textId="77777777" w:rsidR="001403B6"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Tel. (8 447) 71 835, faksas (8 447) 71 850                                                                                              </w:t>
      </w:r>
    </w:p>
    <w:p w14:paraId="0289728B" w14:textId="0DC0FFD6" w:rsidR="0018666B" w:rsidRPr="00A30EFA" w:rsidRDefault="0018666B" w:rsidP="0018666B">
      <w:pPr>
        <w:pStyle w:val="Standard"/>
        <w:ind w:right="-7"/>
        <w:rPr>
          <w:rFonts w:asciiTheme="minorHAnsi" w:hAnsiTheme="minorHAnsi" w:cstheme="minorHAnsi"/>
          <w:sz w:val="22"/>
          <w:szCs w:val="22"/>
        </w:rPr>
      </w:pPr>
      <w:proofErr w:type="spellStart"/>
      <w:r w:rsidRPr="00A30EFA">
        <w:rPr>
          <w:rFonts w:asciiTheme="minorHAnsi" w:hAnsiTheme="minorHAnsi" w:cstheme="minorHAnsi"/>
          <w:sz w:val="22"/>
          <w:szCs w:val="22"/>
        </w:rPr>
        <w:t>el.p</w:t>
      </w:r>
      <w:proofErr w:type="spellEnd"/>
      <w:r w:rsidRPr="00A30EFA">
        <w:rPr>
          <w:rFonts w:asciiTheme="minorHAnsi" w:hAnsiTheme="minorHAnsi" w:cstheme="minorHAnsi"/>
          <w:sz w:val="22"/>
          <w:szCs w:val="22"/>
        </w:rPr>
        <w:t xml:space="preserve">. </w:t>
      </w:r>
      <w:hyperlink r:id="rId11" w:history="1">
        <w:r w:rsidRPr="00A30EFA">
          <w:rPr>
            <w:rStyle w:val="Internetlink"/>
            <w:rFonts w:asciiTheme="minorHAnsi" w:hAnsiTheme="minorHAnsi" w:cstheme="minorHAnsi"/>
            <w:sz w:val="22"/>
            <w:szCs w:val="22"/>
          </w:rPr>
          <w:t>info@jurbarkoligonine.lt</w:t>
        </w:r>
      </w:hyperlink>
      <w:r w:rsidRPr="00A30EFA">
        <w:rPr>
          <w:rStyle w:val="Internetlink"/>
          <w:rFonts w:asciiTheme="minorHAnsi" w:hAnsiTheme="minorHAnsi" w:cstheme="minorHAnsi"/>
          <w:sz w:val="22"/>
          <w:szCs w:val="22"/>
        </w:rPr>
        <w:t xml:space="preserve"> </w:t>
      </w:r>
      <w:r w:rsidRPr="00A30EFA">
        <w:rPr>
          <w:rFonts w:asciiTheme="minorHAnsi" w:hAnsiTheme="minorHAnsi" w:cstheme="minorHAnsi"/>
          <w:sz w:val="22"/>
          <w:szCs w:val="22"/>
        </w:rPr>
        <w:tab/>
      </w:r>
    </w:p>
    <w:p w14:paraId="6DFBF32B"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Įmonės kodas 158314921</w:t>
      </w:r>
      <w:r w:rsidRPr="00A30EFA">
        <w:rPr>
          <w:rFonts w:asciiTheme="minorHAnsi" w:hAnsiTheme="minorHAnsi" w:cstheme="minorHAnsi"/>
          <w:sz w:val="22"/>
          <w:szCs w:val="22"/>
        </w:rPr>
        <w:tab/>
      </w:r>
      <w:r w:rsidRPr="00A30EFA">
        <w:rPr>
          <w:rFonts w:asciiTheme="minorHAnsi" w:hAnsiTheme="minorHAnsi" w:cstheme="minorHAnsi"/>
          <w:sz w:val="22"/>
          <w:szCs w:val="22"/>
        </w:rPr>
        <w:tab/>
      </w:r>
    </w:p>
    <w:p w14:paraId="75ACAD0F" w14:textId="77777777" w:rsidR="0018666B" w:rsidRPr="00A30EFA" w:rsidRDefault="0018666B" w:rsidP="0018666B">
      <w:pPr>
        <w:pStyle w:val="Standard"/>
        <w:ind w:right="-7"/>
        <w:rPr>
          <w:rFonts w:asciiTheme="minorHAnsi" w:hAnsiTheme="minorHAnsi" w:cstheme="minorHAnsi"/>
          <w:sz w:val="22"/>
          <w:szCs w:val="22"/>
        </w:rPr>
      </w:pPr>
      <w:r w:rsidRPr="00A30EFA">
        <w:rPr>
          <w:rStyle w:val="StrongEmphasis"/>
          <w:rFonts w:asciiTheme="minorHAnsi" w:hAnsiTheme="minorHAnsi" w:cstheme="minorHAnsi"/>
          <w:sz w:val="22"/>
          <w:szCs w:val="22"/>
        </w:rPr>
        <w:t xml:space="preserve"> AB „Swedbank“  bankas</w:t>
      </w:r>
      <w:r w:rsidRPr="00A30EFA">
        <w:rPr>
          <w:rFonts w:asciiTheme="minorHAnsi" w:hAnsiTheme="minorHAnsi" w:cstheme="minorHAnsi"/>
          <w:sz w:val="22"/>
          <w:szCs w:val="22"/>
        </w:rPr>
        <w:t>.</w:t>
      </w:r>
    </w:p>
    <w:p w14:paraId="7C7813B4"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 A. s. Nr. LT687300010112950676</w:t>
      </w:r>
      <w:r w:rsidRPr="00A30EFA">
        <w:rPr>
          <w:rFonts w:asciiTheme="minorHAnsi" w:hAnsiTheme="minorHAnsi" w:cstheme="minorHAnsi"/>
          <w:sz w:val="22"/>
          <w:szCs w:val="22"/>
        </w:rPr>
        <w:tab/>
      </w:r>
    </w:p>
    <w:p w14:paraId="2598D8F4" w14:textId="77777777" w:rsidR="0018666B" w:rsidRPr="00A30EFA" w:rsidRDefault="0018666B" w:rsidP="0018666B">
      <w:pPr>
        <w:pStyle w:val="Standard"/>
        <w:ind w:right="-7"/>
        <w:rPr>
          <w:rFonts w:asciiTheme="minorHAnsi" w:hAnsiTheme="minorHAnsi" w:cstheme="minorHAnsi"/>
          <w:sz w:val="22"/>
          <w:szCs w:val="22"/>
        </w:rPr>
      </w:pPr>
      <w:r w:rsidRPr="00A30EFA">
        <w:rPr>
          <w:rFonts w:asciiTheme="minorHAnsi" w:hAnsiTheme="minorHAnsi" w:cstheme="minorHAnsi"/>
          <w:sz w:val="22"/>
          <w:szCs w:val="22"/>
        </w:rPr>
        <w:t xml:space="preserve"> Kodas 73000</w:t>
      </w:r>
    </w:p>
    <w:p w14:paraId="73C7C627" w14:textId="77777777" w:rsidR="0018666B" w:rsidRPr="00A30EFA" w:rsidRDefault="0018666B" w:rsidP="0018666B">
      <w:pPr>
        <w:pStyle w:val="Standard"/>
        <w:rPr>
          <w:rFonts w:asciiTheme="minorHAnsi" w:hAnsiTheme="minorHAnsi" w:cstheme="minorHAnsi"/>
          <w:sz w:val="22"/>
          <w:szCs w:val="22"/>
        </w:rPr>
      </w:pPr>
    </w:p>
    <w:p w14:paraId="5209CB3D" w14:textId="77777777" w:rsidR="0018666B" w:rsidRPr="00A30EFA" w:rsidRDefault="0018666B" w:rsidP="0018666B">
      <w:pPr>
        <w:pStyle w:val="Standard"/>
        <w:rPr>
          <w:rFonts w:asciiTheme="minorHAnsi" w:hAnsiTheme="minorHAnsi" w:cstheme="minorHAnsi"/>
          <w:sz w:val="22"/>
          <w:szCs w:val="22"/>
        </w:rPr>
      </w:pPr>
      <w:r w:rsidRPr="00A30EFA">
        <w:rPr>
          <w:rFonts w:asciiTheme="minorHAnsi" w:hAnsiTheme="minorHAnsi" w:cstheme="minorHAnsi"/>
          <w:sz w:val="22"/>
          <w:szCs w:val="22"/>
        </w:rPr>
        <w:t xml:space="preserve"> Vyriausioji gydytoja</w:t>
      </w:r>
    </w:p>
    <w:p w14:paraId="5CC6D3C7"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b/>
          <w:bCs/>
          <w:color w:val="000000"/>
          <w:sz w:val="22"/>
          <w:szCs w:val="22"/>
        </w:rPr>
        <w:t xml:space="preserve"> </w:t>
      </w:r>
      <w:r w:rsidRPr="00A30EFA">
        <w:rPr>
          <w:rFonts w:asciiTheme="minorHAnsi" w:hAnsiTheme="minorHAnsi" w:cstheme="minorHAnsi"/>
          <w:color w:val="000000"/>
          <w:sz w:val="22"/>
          <w:szCs w:val="22"/>
        </w:rPr>
        <w:t>Rūta Lukšienė</w:t>
      </w:r>
    </w:p>
    <w:p w14:paraId="52B7535B"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color w:val="000000"/>
          <w:sz w:val="22"/>
          <w:szCs w:val="22"/>
        </w:rPr>
        <w:t xml:space="preserve">       </w:t>
      </w:r>
      <w:r w:rsidRPr="00A30EFA">
        <w:rPr>
          <w:rFonts w:asciiTheme="minorHAnsi" w:hAnsiTheme="minorHAnsi" w:cstheme="minorHAnsi"/>
          <w:b/>
          <w:bCs/>
          <w:color w:val="000000"/>
          <w:sz w:val="22"/>
          <w:szCs w:val="22"/>
        </w:rPr>
        <w:t>___________________</w:t>
      </w:r>
    </w:p>
    <w:p w14:paraId="5E05B0A2" w14:textId="77777777" w:rsidR="0018666B" w:rsidRPr="00A30EFA" w:rsidRDefault="0018666B" w:rsidP="0018666B">
      <w:pPr>
        <w:pStyle w:val="Standard"/>
        <w:snapToGrid w:val="0"/>
        <w:rPr>
          <w:rFonts w:asciiTheme="minorHAnsi" w:hAnsiTheme="minorHAnsi" w:cstheme="minorHAnsi"/>
          <w:sz w:val="22"/>
          <w:szCs w:val="22"/>
        </w:rPr>
      </w:pPr>
      <w:r w:rsidRPr="00A30EFA">
        <w:rPr>
          <w:rFonts w:asciiTheme="minorHAnsi" w:hAnsiTheme="minorHAnsi" w:cstheme="minorHAnsi"/>
          <w:b/>
          <w:bCs/>
          <w:color w:val="000000"/>
          <w:sz w:val="22"/>
          <w:szCs w:val="22"/>
        </w:rPr>
        <w:t xml:space="preserve">             (parašas)</w:t>
      </w:r>
      <w:r w:rsidRPr="00A30EFA">
        <w:rPr>
          <w:rFonts w:asciiTheme="minorHAnsi" w:hAnsiTheme="minorHAnsi" w:cstheme="minorHAnsi"/>
          <w:color w:val="000000"/>
          <w:sz w:val="22"/>
          <w:szCs w:val="22"/>
        </w:rPr>
        <w:t xml:space="preserve">                                              </w:t>
      </w:r>
    </w:p>
    <w:p w14:paraId="4F26889C" w14:textId="77777777" w:rsidR="00AE0DFF" w:rsidRPr="00A30EFA" w:rsidRDefault="00AE0DFF">
      <w:pPr>
        <w:rPr>
          <w:rFonts w:asciiTheme="minorHAnsi" w:hAnsiTheme="minorHAnsi" w:cstheme="minorHAnsi"/>
        </w:rPr>
      </w:pPr>
    </w:p>
    <w:p w14:paraId="2964DDE3" w14:textId="77777777" w:rsidR="001403B6" w:rsidRPr="00A30EFA" w:rsidRDefault="001403B6">
      <w:pPr>
        <w:rPr>
          <w:rFonts w:asciiTheme="minorHAnsi" w:hAnsiTheme="minorHAnsi" w:cstheme="minorHAnsi"/>
        </w:rPr>
      </w:pPr>
    </w:p>
    <w:p w14:paraId="49BE54E5" w14:textId="77777777" w:rsidR="001403B6" w:rsidRPr="00A30EFA" w:rsidRDefault="001403B6">
      <w:pPr>
        <w:rPr>
          <w:rFonts w:asciiTheme="minorHAnsi" w:hAnsiTheme="minorHAnsi" w:cstheme="minorHAnsi"/>
        </w:rPr>
      </w:pPr>
    </w:p>
    <w:p w14:paraId="1522D3C2" w14:textId="77777777" w:rsidR="001403B6" w:rsidRPr="00A30EFA" w:rsidRDefault="001403B6">
      <w:pPr>
        <w:rPr>
          <w:rFonts w:asciiTheme="minorHAnsi" w:hAnsiTheme="minorHAnsi" w:cstheme="minorHAnsi"/>
        </w:rPr>
      </w:pPr>
    </w:p>
    <w:p w14:paraId="6910AEEC" w14:textId="3272B354" w:rsidR="001403B6" w:rsidRPr="00A30EFA" w:rsidRDefault="001403B6">
      <w:pPr>
        <w:rPr>
          <w:rFonts w:asciiTheme="minorHAnsi" w:hAnsiTheme="minorHAnsi" w:cstheme="minorHAnsi"/>
        </w:rPr>
      </w:pPr>
      <w:r w:rsidRPr="00A30EFA">
        <w:rPr>
          <w:rFonts w:asciiTheme="minorHAnsi" w:hAnsiTheme="minorHAnsi" w:cstheme="minorHAnsi"/>
        </w:rPr>
        <w:t xml:space="preserve">1 Sutarties Nr. </w:t>
      </w:r>
      <w:r w:rsidR="0088171E" w:rsidRPr="00A30EFA">
        <w:rPr>
          <w:rFonts w:asciiTheme="minorHAnsi" w:hAnsiTheme="minorHAnsi" w:cstheme="minorHAnsi"/>
        </w:rPr>
        <w:t>......</w:t>
      </w:r>
      <w:r w:rsidRPr="00A30EFA">
        <w:rPr>
          <w:rFonts w:asciiTheme="minorHAnsi" w:hAnsiTheme="minorHAnsi" w:cstheme="minorHAnsi"/>
        </w:rPr>
        <w:t xml:space="preserve"> priedas. Techninė specifikacija ir įkainiai.</w:t>
      </w: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305"/>
        <w:gridCol w:w="3827"/>
        <w:gridCol w:w="851"/>
        <w:gridCol w:w="850"/>
        <w:gridCol w:w="851"/>
        <w:gridCol w:w="992"/>
        <w:gridCol w:w="992"/>
      </w:tblGrid>
      <w:tr w:rsidR="001403B6" w:rsidRPr="00A30EFA" w14:paraId="55DF5C0B" w14:textId="011A731D" w:rsidTr="001403B6">
        <w:trPr>
          <w:trHeight w:val="593"/>
        </w:trPr>
        <w:tc>
          <w:tcPr>
            <w:tcW w:w="567" w:type="dxa"/>
            <w:tcBorders>
              <w:top w:val="single" w:sz="4" w:space="0" w:color="auto"/>
              <w:left w:val="single" w:sz="4" w:space="0" w:color="auto"/>
              <w:bottom w:val="single" w:sz="4" w:space="0" w:color="auto"/>
              <w:right w:val="single" w:sz="4" w:space="0" w:color="auto"/>
            </w:tcBorders>
          </w:tcPr>
          <w:p w14:paraId="75D34367" w14:textId="77777777"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r w:rsidRPr="00A30EFA">
              <w:rPr>
                <w:rFonts w:asciiTheme="minorHAnsi" w:eastAsia="Times New Roman" w:hAnsiTheme="minorHAnsi" w:cstheme="minorHAnsi"/>
                <w:sz w:val="22"/>
                <w:lang w:val="en-US" w:eastAsia="lt-LT"/>
              </w:rPr>
              <w:t>Eil. Nr.</w:t>
            </w:r>
          </w:p>
        </w:tc>
        <w:tc>
          <w:tcPr>
            <w:tcW w:w="1305" w:type="dxa"/>
            <w:tcBorders>
              <w:top w:val="single" w:sz="4" w:space="0" w:color="auto"/>
              <w:left w:val="single" w:sz="4" w:space="0" w:color="auto"/>
              <w:bottom w:val="single" w:sz="4" w:space="0" w:color="auto"/>
              <w:right w:val="single" w:sz="4" w:space="0" w:color="auto"/>
            </w:tcBorders>
          </w:tcPr>
          <w:p w14:paraId="44CDC45F" w14:textId="77777777" w:rsidR="001403B6" w:rsidRPr="00A30EFA" w:rsidRDefault="001403B6" w:rsidP="009866E3">
            <w:pPr>
              <w:spacing w:after="0" w:line="240" w:lineRule="auto"/>
              <w:ind w:right="-110"/>
              <w:jc w:val="both"/>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Pavadinimas</w:t>
            </w:r>
          </w:p>
        </w:tc>
        <w:tc>
          <w:tcPr>
            <w:tcW w:w="3827" w:type="dxa"/>
            <w:tcBorders>
              <w:top w:val="single" w:sz="4" w:space="0" w:color="auto"/>
              <w:left w:val="single" w:sz="4" w:space="0" w:color="auto"/>
              <w:bottom w:val="single" w:sz="4" w:space="0" w:color="auto"/>
              <w:right w:val="single" w:sz="4" w:space="0" w:color="auto"/>
            </w:tcBorders>
          </w:tcPr>
          <w:p w14:paraId="24F35764"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Techniniai reikalavimai</w:t>
            </w:r>
          </w:p>
        </w:tc>
        <w:tc>
          <w:tcPr>
            <w:tcW w:w="851" w:type="dxa"/>
            <w:tcBorders>
              <w:top w:val="single" w:sz="4" w:space="0" w:color="auto"/>
              <w:left w:val="single" w:sz="4" w:space="0" w:color="auto"/>
              <w:bottom w:val="single" w:sz="4" w:space="0" w:color="auto"/>
              <w:right w:val="single" w:sz="4" w:space="0" w:color="auto"/>
            </w:tcBorders>
          </w:tcPr>
          <w:p w14:paraId="266C59DE" w14:textId="77777777" w:rsidR="001403B6" w:rsidRPr="00A30EFA" w:rsidRDefault="001403B6" w:rsidP="009866E3">
            <w:pPr>
              <w:spacing w:after="0" w:line="240" w:lineRule="auto"/>
              <w:ind w:left="-107" w:right="-110"/>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Kiekis,</w:t>
            </w:r>
          </w:p>
          <w:p w14:paraId="25C05884" w14:textId="77777777" w:rsidR="001403B6" w:rsidRPr="00A30EFA" w:rsidRDefault="001403B6" w:rsidP="009866E3">
            <w:pPr>
              <w:spacing w:after="0" w:line="240" w:lineRule="auto"/>
              <w:ind w:left="-36" w:right="-110"/>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w:t>
            </w:r>
          </w:p>
        </w:tc>
        <w:tc>
          <w:tcPr>
            <w:tcW w:w="850" w:type="dxa"/>
            <w:tcBorders>
              <w:top w:val="single" w:sz="4" w:space="0" w:color="auto"/>
              <w:left w:val="single" w:sz="4" w:space="0" w:color="auto"/>
              <w:bottom w:val="single" w:sz="4" w:space="0" w:color="auto"/>
              <w:right w:val="single" w:sz="4" w:space="0" w:color="auto"/>
            </w:tcBorders>
          </w:tcPr>
          <w:p w14:paraId="5F1082A3"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 kaina be PVM</w:t>
            </w:r>
          </w:p>
        </w:tc>
        <w:tc>
          <w:tcPr>
            <w:tcW w:w="851" w:type="dxa"/>
            <w:tcBorders>
              <w:top w:val="single" w:sz="4" w:space="0" w:color="auto"/>
              <w:left w:val="single" w:sz="4" w:space="0" w:color="auto"/>
              <w:bottom w:val="single" w:sz="4" w:space="0" w:color="auto"/>
              <w:right w:val="single" w:sz="4" w:space="0" w:color="auto"/>
            </w:tcBorders>
          </w:tcPr>
          <w:p w14:paraId="17709A62" w14:textId="77777777"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Vnt. kaina su 5</w:t>
            </w:r>
            <w:r w:rsidRPr="00A30EFA">
              <w:rPr>
                <w:rFonts w:asciiTheme="minorHAnsi" w:eastAsia="Times New Roman" w:hAnsiTheme="minorHAnsi" w:cstheme="minorHAnsi"/>
                <w:sz w:val="22"/>
                <w:lang w:val="en-US" w:eastAsia="lt-LT"/>
              </w:rPr>
              <w:t>%</w:t>
            </w:r>
            <w:r w:rsidRPr="00A30EFA">
              <w:rPr>
                <w:rFonts w:asciiTheme="minorHAnsi" w:eastAsia="Times New Roman" w:hAnsiTheme="minorHAnsi" w:cstheme="minorHAnsi"/>
                <w:sz w:val="22"/>
                <w:lang w:eastAsia="lt-LT"/>
              </w:rPr>
              <w:t xml:space="preserve"> PVM</w:t>
            </w:r>
          </w:p>
        </w:tc>
        <w:tc>
          <w:tcPr>
            <w:tcW w:w="992" w:type="dxa"/>
            <w:tcBorders>
              <w:top w:val="single" w:sz="4" w:space="0" w:color="auto"/>
              <w:left w:val="single" w:sz="4" w:space="0" w:color="auto"/>
              <w:bottom w:val="single" w:sz="4" w:space="0" w:color="auto"/>
              <w:right w:val="single" w:sz="4" w:space="0" w:color="auto"/>
            </w:tcBorders>
          </w:tcPr>
          <w:p w14:paraId="3608A35D" w14:textId="2ADEA94D"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Viso kiekio suma be PVM, Eur.</w:t>
            </w:r>
          </w:p>
        </w:tc>
        <w:tc>
          <w:tcPr>
            <w:tcW w:w="992" w:type="dxa"/>
            <w:tcBorders>
              <w:top w:val="single" w:sz="4" w:space="0" w:color="auto"/>
              <w:left w:val="single" w:sz="4" w:space="0" w:color="auto"/>
              <w:bottom w:val="single" w:sz="4" w:space="0" w:color="auto"/>
              <w:right w:val="single" w:sz="4" w:space="0" w:color="auto"/>
            </w:tcBorders>
          </w:tcPr>
          <w:p w14:paraId="6EBED6E8" w14:textId="33858E6B" w:rsidR="001403B6" w:rsidRPr="00A30EFA" w:rsidRDefault="001403B6" w:rsidP="009866E3">
            <w:pPr>
              <w:spacing w:after="0" w:line="240" w:lineRule="auto"/>
              <w:jc w:val="center"/>
              <w:rPr>
                <w:rFonts w:asciiTheme="minorHAnsi" w:eastAsia="Times New Roman" w:hAnsiTheme="minorHAnsi" w:cstheme="minorHAnsi"/>
                <w:sz w:val="22"/>
                <w:lang w:eastAsia="lt-LT"/>
              </w:rPr>
            </w:pPr>
            <w:r w:rsidRPr="00A30EFA">
              <w:rPr>
                <w:rFonts w:asciiTheme="minorHAnsi" w:eastAsia="Times New Roman" w:hAnsiTheme="minorHAnsi" w:cstheme="minorHAnsi"/>
                <w:sz w:val="22"/>
                <w:lang w:eastAsia="lt-LT"/>
              </w:rPr>
              <w:t>Viso kiekio suma be PVM, Eur.</w:t>
            </w:r>
          </w:p>
        </w:tc>
      </w:tr>
      <w:tr w:rsidR="001403B6" w:rsidRPr="00A30EFA" w14:paraId="01A6B253" w14:textId="2A47650A" w:rsidTr="001403B6">
        <w:tc>
          <w:tcPr>
            <w:tcW w:w="567" w:type="dxa"/>
            <w:tcBorders>
              <w:top w:val="single" w:sz="4" w:space="0" w:color="auto"/>
              <w:left w:val="single" w:sz="4" w:space="0" w:color="auto"/>
              <w:bottom w:val="single" w:sz="4" w:space="0" w:color="auto"/>
              <w:right w:val="single" w:sz="4" w:space="0" w:color="auto"/>
            </w:tcBorders>
            <w:shd w:val="clear" w:color="auto" w:fill="auto"/>
          </w:tcPr>
          <w:p w14:paraId="74DB05E8" w14:textId="77777777" w:rsidR="001403B6" w:rsidRPr="00A30EFA" w:rsidRDefault="001403B6" w:rsidP="001403B6">
            <w:pPr>
              <w:numPr>
                <w:ilvl w:val="0"/>
                <w:numId w:val="10"/>
              </w:numPr>
              <w:spacing w:after="0" w:line="240" w:lineRule="auto"/>
              <w:jc w:val="both"/>
              <w:rPr>
                <w:rFonts w:asciiTheme="minorHAnsi" w:eastAsia="Times New Roman" w:hAnsiTheme="minorHAnsi" w:cstheme="minorHAnsi"/>
                <w:sz w:val="22"/>
                <w:lang w:eastAsia="lt-LT"/>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036A800" w14:textId="14130B55"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6A5DB75" w14:textId="5F85336F"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0F159" w14:textId="64D521F9"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78EA4" w14:textId="283A6F86" w:rsidR="001403B6" w:rsidRPr="00A30EFA" w:rsidRDefault="001403B6" w:rsidP="009866E3">
            <w:pPr>
              <w:spacing w:after="0" w:line="240" w:lineRule="auto"/>
              <w:jc w:val="both"/>
              <w:rPr>
                <w:rFonts w:asciiTheme="minorHAnsi" w:eastAsia="Times New Roman" w:hAnsiTheme="minorHAnsi" w:cstheme="minorHAnsi"/>
                <w:sz w:val="22"/>
                <w:lang w:eastAsia="lt-LT"/>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802F8" w14:textId="6789B039"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c>
          <w:tcPr>
            <w:tcW w:w="992" w:type="dxa"/>
            <w:tcBorders>
              <w:top w:val="single" w:sz="4" w:space="0" w:color="auto"/>
              <w:left w:val="single" w:sz="4" w:space="0" w:color="auto"/>
              <w:bottom w:val="single" w:sz="4" w:space="0" w:color="auto"/>
              <w:right w:val="single" w:sz="4" w:space="0" w:color="auto"/>
            </w:tcBorders>
          </w:tcPr>
          <w:p w14:paraId="5528AA93" w14:textId="735A3AAB"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c>
          <w:tcPr>
            <w:tcW w:w="992" w:type="dxa"/>
            <w:tcBorders>
              <w:top w:val="single" w:sz="4" w:space="0" w:color="auto"/>
              <w:left w:val="single" w:sz="4" w:space="0" w:color="auto"/>
              <w:bottom w:val="single" w:sz="4" w:space="0" w:color="auto"/>
              <w:right w:val="single" w:sz="4" w:space="0" w:color="auto"/>
            </w:tcBorders>
          </w:tcPr>
          <w:p w14:paraId="0FFBFF16" w14:textId="75F5D787" w:rsidR="001403B6" w:rsidRPr="00A30EFA" w:rsidRDefault="001403B6" w:rsidP="009866E3">
            <w:pPr>
              <w:spacing w:after="0" w:line="240" w:lineRule="auto"/>
              <w:jc w:val="both"/>
              <w:rPr>
                <w:rFonts w:asciiTheme="minorHAnsi" w:eastAsia="Times New Roman" w:hAnsiTheme="minorHAnsi" w:cstheme="minorHAnsi"/>
                <w:sz w:val="22"/>
                <w:lang w:val="en-US" w:eastAsia="lt-LT"/>
              </w:rPr>
            </w:pPr>
          </w:p>
        </w:tc>
      </w:tr>
    </w:tbl>
    <w:p w14:paraId="116401C6" w14:textId="77777777" w:rsidR="001403B6" w:rsidRPr="00A30EFA" w:rsidRDefault="001403B6">
      <w:pPr>
        <w:rPr>
          <w:rFonts w:asciiTheme="minorHAnsi" w:hAnsiTheme="minorHAnsi" w:cstheme="minorHAnsi"/>
        </w:rPr>
      </w:pPr>
    </w:p>
    <w:p w14:paraId="4590245E" w14:textId="77777777" w:rsidR="001403B6" w:rsidRPr="00A30EFA" w:rsidRDefault="001403B6">
      <w:pPr>
        <w:rPr>
          <w:rFonts w:asciiTheme="minorHAnsi" w:hAnsiTheme="minorHAnsi" w:cstheme="minorHAnsi"/>
        </w:rPr>
      </w:pPr>
    </w:p>
    <w:sectPr w:rsidR="001403B6" w:rsidRPr="00A30EFA" w:rsidSect="00F9502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TimesLT">
    <w:altName w:val="Times New Roman"/>
    <w:charset w:val="BA"/>
    <w:family w:val="roman"/>
    <w:pitch w:val="variable"/>
  </w:font>
  <w:font w:name="Book Antiqu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822CC"/>
    <w:multiLevelType w:val="multilevel"/>
    <w:tmpl w:val="A788A47E"/>
    <w:lvl w:ilvl="0">
      <w:start w:val="5"/>
      <w:numFmt w:val="decimal"/>
      <w:lvlText w:val="%1."/>
      <w:lvlJc w:val="left"/>
      <w:pPr>
        <w:ind w:left="1353" w:hanging="360"/>
      </w:pPr>
    </w:lvl>
    <w:lvl w:ilvl="1">
      <w:start w:val="1"/>
      <w:numFmt w:val="decimal"/>
      <w:pStyle w:val="Punktai"/>
      <w:isLgl/>
      <w:lvlText w:val="%1.%2."/>
      <w:lvlJc w:val="left"/>
      <w:pPr>
        <w:ind w:left="786" w:hanging="360"/>
      </w:pPr>
      <w:rPr>
        <w:b w:val="0"/>
      </w:rPr>
    </w:lvl>
    <w:lvl w:ilvl="2">
      <w:start w:val="1"/>
      <w:numFmt w:val="decimal"/>
      <w:isLgl/>
      <w:lvlText w:val="%1.%2.%3."/>
      <w:lvlJc w:val="left"/>
      <w:pPr>
        <w:ind w:left="3271" w:hanging="720"/>
      </w:pPr>
    </w:lvl>
    <w:lvl w:ilvl="3">
      <w:start w:val="1"/>
      <w:numFmt w:val="decimal"/>
      <w:isLgl/>
      <w:lvlText w:val="%1.%2.%3.%4."/>
      <w:lvlJc w:val="left"/>
      <w:pPr>
        <w:ind w:left="1713" w:hanging="720"/>
      </w:pPr>
    </w:lvl>
    <w:lvl w:ilvl="4">
      <w:start w:val="1"/>
      <w:numFmt w:val="decimal"/>
      <w:isLgl/>
      <w:lvlText w:val="%1.%2.%3.%4.%5."/>
      <w:lvlJc w:val="left"/>
      <w:pPr>
        <w:ind w:left="2073" w:hanging="1080"/>
      </w:pPr>
    </w:lvl>
    <w:lvl w:ilvl="5">
      <w:start w:val="1"/>
      <w:numFmt w:val="decimal"/>
      <w:isLgl/>
      <w:lvlText w:val="%1.%2.%3.%4.%5.%6."/>
      <w:lvlJc w:val="left"/>
      <w:pPr>
        <w:ind w:left="2073" w:hanging="1080"/>
      </w:pPr>
    </w:lvl>
    <w:lvl w:ilvl="6">
      <w:start w:val="1"/>
      <w:numFmt w:val="decimal"/>
      <w:isLgl/>
      <w:lvlText w:val="%1.%2.%3.%4.%5.%6.%7."/>
      <w:lvlJc w:val="left"/>
      <w:pPr>
        <w:ind w:left="2433" w:hanging="1440"/>
      </w:pPr>
    </w:lvl>
    <w:lvl w:ilvl="7">
      <w:start w:val="1"/>
      <w:numFmt w:val="decimal"/>
      <w:isLgl/>
      <w:lvlText w:val="%1.%2.%3.%4.%5.%6.%7.%8."/>
      <w:lvlJc w:val="left"/>
      <w:pPr>
        <w:ind w:left="2433" w:hanging="1440"/>
      </w:pPr>
    </w:lvl>
    <w:lvl w:ilvl="8">
      <w:start w:val="1"/>
      <w:numFmt w:val="decimal"/>
      <w:isLgl/>
      <w:lvlText w:val="%1.%2.%3.%4.%5.%6.%7.%8.%9."/>
      <w:lvlJc w:val="left"/>
      <w:pPr>
        <w:ind w:left="2793" w:hanging="1800"/>
      </w:pPr>
    </w:lvl>
  </w:abstractNum>
  <w:abstractNum w:abstractNumId="1" w15:restartNumberingAfterBreak="0">
    <w:nsid w:val="239D6BBE"/>
    <w:multiLevelType w:val="multilevel"/>
    <w:tmpl w:val="4E42D334"/>
    <w:lvl w:ilvl="0">
      <w:start w:val="1"/>
      <w:numFmt w:val="decimal"/>
      <w:lvlText w:val="%1."/>
      <w:lvlJc w:val="left"/>
      <w:pPr>
        <w:ind w:left="540" w:hanging="540"/>
      </w:pPr>
    </w:lvl>
    <w:lvl w:ilvl="1">
      <w:start w:val="2"/>
      <w:numFmt w:val="decimal"/>
      <w:lvlText w:val="%1.%2."/>
      <w:lvlJc w:val="left"/>
      <w:pPr>
        <w:ind w:left="900" w:hanging="54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 w15:restartNumberingAfterBreak="0">
    <w:nsid w:val="277C79B8"/>
    <w:multiLevelType w:val="multilevel"/>
    <w:tmpl w:val="4D284FF8"/>
    <w:lvl w:ilvl="0">
      <w:start w:val="2"/>
      <w:numFmt w:val="decimal"/>
      <w:lvlText w:val="%1."/>
      <w:lvlJc w:val="left"/>
      <w:pPr>
        <w:tabs>
          <w:tab w:val="num" w:pos="360"/>
        </w:tabs>
        <w:ind w:left="360" w:hanging="360"/>
      </w:pPr>
    </w:lvl>
    <w:lvl w:ilvl="1">
      <w:start w:val="1"/>
      <w:numFmt w:val="decimal"/>
      <w:lvlText w:val="%1.%2."/>
      <w:lvlJc w:val="left"/>
      <w:pPr>
        <w:tabs>
          <w:tab w:val="num" w:pos="4330"/>
        </w:tabs>
        <w:ind w:left="4330" w:hanging="360"/>
      </w:pPr>
      <w:rPr>
        <w:b w:val="0"/>
      </w:rPr>
    </w:lvl>
    <w:lvl w:ilvl="2">
      <w:start w:val="1"/>
      <w:numFmt w:val="decimal"/>
      <w:lvlText w:val="%1.%2.%3."/>
      <w:lvlJc w:val="left"/>
      <w:pPr>
        <w:tabs>
          <w:tab w:val="num" w:pos="1286"/>
        </w:tabs>
        <w:ind w:left="1286" w:hanging="720"/>
      </w:pPr>
    </w:lvl>
    <w:lvl w:ilvl="3">
      <w:start w:val="1"/>
      <w:numFmt w:val="decimal"/>
      <w:lvlText w:val="%1.%2.%3.%4."/>
      <w:lvlJc w:val="left"/>
      <w:pPr>
        <w:tabs>
          <w:tab w:val="num" w:pos="1569"/>
        </w:tabs>
        <w:ind w:left="1569" w:hanging="720"/>
      </w:pPr>
    </w:lvl>
    <w:lvl w:ilvl="4">
      <w:start w:val="1"/>
      <w:numFmt w:val="decimal"/>
      <w:lvlText w:val="%1.%2.%3.%4.%5."/>
      <w:lvlJc w:val="left"/>
      <w:pPr>
        <w:tabs>
          <w:tab w:val="num" w:pos="2212"/>
        </w:tabs>
        <w:ind w:left="2212" w:hanging="1080"/>
      </w:pPr>
    </w:lvl>
    <w:lvl w:ilvl="5">
      <w:start w:val="1"/>
      <w:numFmt w:val="decimal"/>
      <w:lvlText w:val="%1.%2.%3.%4.%5.%6."/>
      <w:lvlJc w:val="left"/>
      <w:pPr>
        <w:tabs>
          <w:tab w:val="num" w:pos="2495"/>
        </w:tabs>
        <w:ind w:left="2495" w:hanging="1080"/>
      </w:pPr>
    </w:lvl>
    <w:lvl w:ilvl="6">
      <w:start w:val="1"/>
      <w:numFmt w:val="decimal"/>
      <w:lvlText w:val="%1.%2.%3.%4.%5.%6.%7."/>
      <w:lvlJc w:val="left"/>
      <w:pPr>
        <w:tabs>
          <w:tab w:val="num" w:pos="3138"/>
        </w:tabs>
        <w:ind w:left="3138" w:hanging="1440"/>
      </w:pPr>
    </w:lvl>
    <w:lvl w:ilvl="7">
      <w:start w:val="1"/>
      <w:numFmt w:val="decimal"/>
      <w:lvlText w:val="%1.%2.%3.%4.%5.%6.%7.%8."/>
      <w:lvlJc w:val="left"/>
      <w:pPr>
        <w:tabs>
          <w:tab w:val="num" w:pos="3421"/>
        </w:tabs>
        <w:ind w:left="3421" w:hanging="1440"/>
      </w:pPr>
    </w:lvl>
    <w:lvl w:ilvl="8">
      <w:start w:val="1"/>
      <w:numFmt w:val="decimal"/>
      <w:lvlText w:val="%1.%2.%3.%4.%5.%6.%7.%8.%9."/>
      <w:lvlJc w:val="left"/>
      <w:pPr>
        <w:tabs>
          <w:tab w:val="num" w:pos="4064"/>
        </w:tabs>
        <w:ind w:left="4064" w:hanging="1800"/>
      </w:pPr>
    </w:lvl>
  </w:abstractNum>
  <w:abstractNum w:abstractNumId="3" w15:restartNumberingAfterBreak="0">
    <w:nsid w:val="44303507"/>
    <w:multiLevelType w:val="multilevel"/>
    <w:tmpl w:val="8C308EBE"/>
    <w:lvl w:ilvl="0">
      <w:start w:val="8"/>
      <w:numFmt w:val="decimal"/>
      <w:lvlText w:val="%1."/>
      <w:lvlJc w:val="left"/>
      <w:pPr>
        <w:ind w:left="360" w:hanging="360"/>
      </w:pPr>
    </w:lvl>
    <w:lvl w:ilvl="1">
      <w:start w:val="1"/>
      <w:numFmt w:val="decimal"/>
      <w:lvlText w:val="%1.%2."/>
      <w:lvlJc w:val="left"/>
      <w:pPr>
        <w:ind w:left="1353" w:hanging="360"/>
      </w:pPr>
      <w:rPr>
        <w:b w:val="0"/>
      </w:rPr>
    </w:lvl>
    <w:lvl w:ilvl="2">
      <w:start w:val="1"/>
      <w:numFmt w:val="decimal"/>
      <w:lvlText w:val="%1.%2.%3."/>
      <w:lvlJc w:val="left"/>
      <w:pPr>
        <w:ind w:left="2706" w:hanging="720"/>
      </w:pPr>
    </w:lvl>
    <w:lvl w:ilvl="3">
      <w:start w:val="1"/>
      <w:numFmt w:val="decimal"/>
      <w:lvlText w:val="%1.%2.%3.%4."/>
      <w:lvlJc w:val="left"/>
      <w:pPr>
        <w:ind w:left="3699" w:hanging="720"/>
      </w:pPr>
    </w:lvl>
    <w:lvl w:ilvl="4">
      <w:start w:val="1"/>
      <w:numFmt w:val="decimal"/>
      <w:lvlText w:val="%1.%2.%3.%4.%5."/>
      <w:lvlJc w:val="left"/>
      <w:pPr>
        <w:ind w:left="5052" w:hanging="1080"/>
      </w:pPr>
    </w:lvl>
    <w:lvl w:ilvl="5">
      <w:start w:val="1"/>
      <w:numFmt w:val="decimal"/>
      <w:lvlText w:val="%1.%2.%3.%4.%5.%6."/>
      <w:lvlJc w:val="left"/>
      <w:pPr>
        <w:ind w:left="6045" w:hanging="1080"/>
      </w:pPr>
    </w:lvl>
    <w:lvl w:ilvl="6">
      <w:start w:val="1"/>
      <w:numFmt w:val="decimal"/>
      <w:lvlText w:val="%1.%2.%3.%4.%5.%6.%7."/>
      <w:lvlJc w:val="left"/>
      <w:pPr>
        <w:ind w:left="7398" w:hanging="1440"/>
      </w:pPr>
    </w:lvl>
    <w:lvl w:ilvl="7">
      <w:start w:val="1"/>
      <w:numFmt w:val="decimal"/>
      <w:lvlText w:val="%1.%2.%3.%4.%5.%6.%7.%8."/>
      <w:lvlJc w:val="left"/>
      <w:pPr>
        <w:ind w:left="8391" w:hanging="1440"/>
      </w:pPr>
    </w:lvl>
    <w:lvl w:ilvl="8">
      <w:start w:val="1"/>
      <w:numFmt w:val="decimal"/>
      <w:lvlText w:val="%1.%2.%3.%4.%5.%6.%7.%8.%9."/>
      <w:lvlJc w:val="left"/>
      <w:pPr>
        <w:ind w:left="9744" w:hanging="1800"/>
      </w:pPr>
    </w:lvl>
  </w:abstractNum>
  <w:abstractNum w:abstractNumId="4" w15:restartNumberingAfterBreak="0">
    <w:nsid w:val="4C5650C2"/>
    <w:multiLevelType w:val="multilevel"/>
    <w:tmpl w:val="1826CE28"/>
    <w:lvl w:ilvl="0">
      <w:start w:val="11"/>
      <w:numFmt w:val="decimal"/>
      <w:lvlText w:val="%1."/>
      <w:lvlJc w:val="left"/>
      <w:pPr>
        <w:ind w:left="480" w:hanging="480"/>
      </w:pPr>
      <w:rPr>
        <w:b/>
      </w:rPr>
    </w:lvl>
    <w:lvl w:ilvl="1">
      <w:start w:val="6"/>
      <w:numFmt w:val="decimal"/>
      <w:lvlText w:val="%1.%2."/>
      <w:lvlJc w:val="left"/>
      <w:pPr>
        <w:ind w:left="480" w:hanging="48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5" w15:restartNumberingAfterBreak="0">
    <w:nsid w:val="4CFF263D"/>
    <w:multiLevelType w:val="multilevel"/>
    <w:tmpl w:val="3418F046"/>
    <w:lvl w:ilvl="0">
      <w:start w:val="10"/>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2280"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53A059E5"/>
    <w:multiLevelType w:val="multilevel"/>
    <w:tmpl w:val="D2BE4A72"/>
    <w:styleLink w:val="WW8Num1"/>
    <w:lvl w:ilvl="0">
      <w:start w:val="1"/>
      <w:numFmt w:val="decimal"/>
      <w:lvlText w:val="%1."/>
      <w:lvlJc w:val="left"/>
      <w:pPr>
        <w:ind w:left="720" w:hanging="360"/>
      </w:pPr>
      <w:rPr>
        <w:b/>
        <w:bCs/>
        <w:lang w:val="lt-LT"/>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542C6C33"/>
    <w:multiLevelType w:val="hybridMultilevel"/>
    <w:tmpl w:val="700876C8"/>
    <w:lvl w:ilvl="0" w:tplc="0427000F">
      <w:start w:val="1"/>
      <w:numFmt w:val="decimal"/>
      <w:lvlText w:val="%1."/>
      <w:lvlJc w:val="left"/>
      <w:pPr>
        <w:ind w:left="785"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8" w15:restartNumberingAfterBreak="0">
    <w:nsid w:val="6A1A300C"/>
    <w:multiLevelType w:val="multilevel"/>
    <w:tmpl w:val="0E5EAF80"/>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73B408F3"/>
    <w:multiLevelType w:val="multilevel"/>
    <w:tmpl w:val="094048DE"/>
    <w:lvl w:ilvl="0">
      <w:start w:val="11"/>
      <w:numFmt w:val="decimal"/>
      <w:lvlText w:val="%1."/>
      <w:lvlJc w:val="left"/>
      <w:pPr>
        <w:ind w:left="480" w:hanging="480"/>
      </w:pPr>
    </w:lvl>
    <w:lvl w:ilvl="1">
      <w:start w:val="1"/>
      <w:numFmt w:val="decimal"/>
      <w:lvlText w:val="%1.%2."/>
      <w:lvlJc w:val="left"/>
      <w:pPr>
        <w:ind w:left="480" w:hanging="480"/>
      </w:pPr>
      <w:rPr>
        <w:b w:val="0"/>
        <w:bCs w:val="0"/>
      </w:rPr>
    </w:lvl>
    <w:lvl w:ilvl="2">
      <w:start w:val="1"/>
      <w:numFmt w:val="decimal"/>
      <w:lvlText w:val="%1.%2.%3."/>
      <w:lvlJc w:val="left"/>
      <w:pPr>
        <w:ind w:left="720" w:hanging="720"/>
      </w:pPr>
    </w:lvl>
    <w:lvl w:ilvl="3">
      <w:start w:val="1"/>
      <w:numFmt w:val="decimal"/>
      <w:lvlText w:val="%1.%2.%3.%4."/>
      <w:lvlJc w:val="left"/>
      <w:pPr>
        <w:ind w:left="2705"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10730827">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360182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01384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203084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4379669">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4169785">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57282506">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6282851">
    <w:abstractNumId w:val="4"/>
    <w:lvlOverride w:ilvl="0">
      <w:startOverride w:val="1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9226029">
    <w:abstractNumId w:val="6"/>
  </w:num>
  <w:num w:numId="10" w16cid:durableId="9892169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5A5"/>
    <w:rsid w:val="000C3080"/>
    <w:rsid w:val="000E7FAC"/>
    <w:rsid w:val="001403B6"/>
    <w:rsid w:val="0016619A"/>
    <w:rsid w:val="00166526"/>
    <w:rsid w:val="0018666B"/>
    <w:rsid w:val="00416C03"/>
    <w:rsid w:val="004D2F50"/>
    <w:rsid w:val="0059046F"/>
    <w:rsid w:val="007B1AC8"/>
    <w:rsid w:val="0088171E"/>
    <w:rsid w:val="00A30EFA"/>
    <w:rsid w:val="00AE0DFF"/>
    <w:rsid w:val="00B665A5"/>
    <w:rsid w:val="00C5162D"/>
    <w:rsid w:val="00EE6627"/>
    <w:rsid w:val="00F95028"/>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98647"/>
  <w15:chartTrackingRefBased/>
  <w15:docId w15:val="{BEC23DF6-A8A0-44F9-94B5-4CD75F63B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65A5"/>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nhideWhenUsed/>
    <w:rsid w:val="00B665A5"/>
    <w:rPr>
      <w:color w:val="0000FF"/>
      <w:u w:val="single"/>
    </w:rPr>
  </w:style>
  <w:style w:type="paragraph" w:styleId="Pagrindinistekstas">
    <w:name w:val="Body Text"/>
    <w:basedOn w:val="prastasis"/>
    <w:link w:val="PagrindinistekstasDiagrama"/>
    <w:semiHidden/>
    <w:unhideWhenUsed/>
    <w:rsid w:val="00B665A5"/>
    <w:pPr>
      <w:spacing w:after="120"/>
    </w:pPr>
    <w:rPr>
      <w:lang w:val="x-none"/>
    </w:rPr>
  </w:style>
  <w:style w:type="character" w:customStyle="1" w:styleId="PagrindinistekstasDiagrama">
    <w:name w:val="Pagrindinis tekstas Diagrama"/>
    <w:basedOn w:val="Numatytasispastraiposriftas"/>
    <w:link w:val="Pagrindinistekstas"/>
    <w:semiHidden/>
    <w:rsid w:val="00B665A5"/>
    <w:rPr>
      <w:rFonts w:ascii="Times New Roman" w:eastAsia="Calibri" w:hAnsi="Times New Roman" w:cs="Times New Roman"/>
      <w:kern w:val="0"/>
      <w:sz w:val="24"/>
      <w:lang w:val="x-none"/>
      <w14:ligatures w14:val="none"/>
    </w:rPr>
  </w:style>
  <w:style w:type="paragraph" w:styleId="Pagrindiniotekstotrauka">
    <w:name w:val="Body Text Indent"/>
    <w:basedOn w:val="prastasis"/>
    <w:link w:val="PagrindiniotekstotraukaDiagrama"/>
    <w:semiHidden/>
    <w:unhideWhenUsed/>
    <w:rsid w:val="00B665A5"/>
    <w:pPr>
      <w:spacing w:after="120"/>
      <w:ind w:left="283"/>
    </w:pPr>
    <w:rPr>
      <w:lang w:val="x-none"/>
    </w:rPr>
  </w:style>
  <w:style w:type="character" w:customStyle="1" w:styleId="PagrindiniotekstotraukaDiagrama">
    <w:name w:val="Pagrindinio teksto įtrauka Diagrama"/>
    <w:basedOn w:val="Numatytasispastraiposriftas"/>
    <w:link w:val="Pagrindiniotekstotrauka"/>
    <w:semiHidden/>
    <w:rsid w:val="00B665A5"/>
    <w:rPr>
      <w:rFonts w:ascii="Times New Roman" w:eastAsia="Calibri" w:hAnsi="Times New Roman" w:cs="Times New Roman"/>
      <w:kern w:val="0"/>
      <w:sz w:val="24"/>
      <w:lang w:val="x-none"/>
      <w14:ligatures w14:val="none"/>
    </w:rPr>
  </w:style>
  <w:style w:type="character" w:customStyle="1" w:styleId="BodytextChar">
    <w:name w:val="Body text Char"/>
    <w:link w:val="BodyText1"/>
    <w:locked/>
    <w:rsid w:val="00B665A5"/>
    <w:rPr>
      <w:rFonts w:ascii="TimesLT" w:hAnsi="TimesLT" w:cs="TimesLT"/>
      <w:lang w:val="en-US"/>
    </w:rPr>
  </w:style>
  <w:style w:type="paragraph" w:customStyle="1" w:styleId="BodyText1">
    <w:name w:val="Body Text1"/>
    <w:link w:val="BodytextChar"/>
    <w:rsid w:val="00B665A5"/>
    <w:pPr>
      <w:snapToGrid w:val="0"/>
      <w:spacing w:after="0" w:line="240" w:lineRule="auto"/>
      <w:ind w:firstLine="312"/>
      <w:jc w:val="both"/>
    </w:pPr>
    <w:rPr>
      <w:rFonts w:ascii="TimesLT" w:hAnsi="TimesLT" w:cs="TimesLT"/>
      <w:lang w:val="en-US"/>
    </w:rPr>
  </w:style>
  <w:style w:type="paragraph" w:customStyle="1" w:styleId="Punktai">
    <w:name w:val="Punktai"/>
    <w:basedOn w:val="prastasis"/>
    <w:rsid w:val="00B665A5"/>
    <w:pPr>
      <w:numPr>
        <w:ilvl w:val="1"/>
        <w:numId w:val="1"/>
      </w:numPr>
      <w:spacing w:after="0" w:line="240" w:lineRule="auto"/>
      <w:ind w:left="180"/>
    </w:pPr>
    <w:rPr>
      <w:rFonts w:eastAsia="Times New Roman"/>
      <w:szCs w:val="20"/>
      <w:lang w:val="en-AU"/>
    </w:rPr>
  </w:style>
  <w:style w:type="paragraph" w:customStyle="1" w:styleId="NumPar1">
    <w:name w:val="NumPar 1"/>
    <w:basedOn w:val="prastasis"/>
    <w:next w:val="prastasis"/>
    <w:rsid w:val="00B665A5"/>
    <w:pPr>
      <w:tabs>
        <w:tab w:val="num" w:pos="360"/>
      </w:tabs>
      <w:spacing w:before="120" w:after="120" w:line="240" w:lineRule="auto"/>
      <w:jc w:val="both"/>
    </w:pPr>
    <w:rPr>
      <w:rFonts w:eastAsia="Times New Roman"/>
      <w:szCs w:val="20"/>
    </w:rPr>
  </w:style>
  <w:style w:type="character" w:customStyle="1" w:styleId="Pagrindinistekstas0">
    <w:name w:val="Pagrindinis tekstas_"/>
    <w:link w:val="Pagrindinistekstas1"/>
    <w:locked/>
    <w:rsid w:val="00B665A5"/>
    <w:rPr>
      <w:rFonts w:ascii="Book Antiqua" w:eastAsia="Book Antiqua" w:hAnsi="Book Antiqua" w:cs="Book Antiqua"/>
      <w:shd w:val="clear" w:color="auto" w:fill="FFFFFF"/>
    </w:rPr>
  </w:style>
  <w:style w:type="paragraph" w:customStyle="1" w:styleId="Pagrindinistekstas1">
    <w:name w:val="Pagrindinis tekstas1"/>
    <w:basedOn w:val="prastasis"/>
    <w:link w:val="Pagrindinistekstas0"/>
    <w:rsid w:val="00B665A5"/>
    <w:pPr>
      <w:shd w:val="clear" w:color="auto" w:fill="FFFFFF"/>
      <w:spacing w:before="240" w:after="240" w:line="259" w:lineRule="exact"/>
      <w:jc w:val="both"/>
    </w:pPr>
    <w:rPr>
      <w:rFonts w:ascii="Book Antiqua" w:eastAsia="Book Antiqua" w:hAnsi="Book Antiqua" w:cs="Book Antiqua"/>
      <w:kern w:val="2"/>
      <w:sz w:val="22"/>
      <w14:ligatures w14:val="standardContextual"/>
    </w:rPr>
  </w:style>
  <w:style w:type="paragraph" w:customStyle="1" w:styleId="Standard">
    <w:name w:val="Standard"/>
    <w:rsid w:val="007B1AC8"/>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14:ligatures w14:val="none"/>
    </w:rPr>
  </w:style>
  <w:style w:type="character" w:customStyle="1" w:styleId="Internetlink">
    <w:name w:val="Internet link"/>
    <w:rsid w:val="007B1AC8"/>
    <w:rPr>
      <w:color w:val="000080"/>
      <w:u w:val="single"/>
    </w:rPr>
  </w:style>
  <w:style w:type="character" w:customStyle="1" w:styleId="StrongEmphasis">
    <w:name w:val="Strong Emphasis"/>
    <w:rsid w:val="007B1AC8"/>
    <w:rPr>
      <w:b/>
      <w:bCs/>
    </w:rPr>
  </w:style>
  <w:style w:type="numbering" w:customStyle="1" w:styleId="WW8Num1">
    <w:name w:val="WW8Num1"/>
    <w:basedOn w:val="Sraonra"/>
    <w:rsid w:val="007B1AC8"/>
    <w:pPr>
      <w:numPr>
        <w:numId w:val="9"/>
      </w:numPr>
    </w:pPr>
  </w:style>
  <w:style w:type="character" w:styleId="Neapdorotaspaminjimas">
    <w:name w:val="Unresolved Mention"/>
    <w:basedOn w:val="Numatytasispastraiposriftas"/>
    <w:uiPriority w:val="99"/>
    <w:semiHidden/>
    <w:unhideWhenUsed/>
    <w:rsid w:val="00416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909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info@jurbarkoligonine.lt" TargetMode="External"/><Relationship Id="rId5" Type="http://schemas.openxmlformats.org/officeDocument/2006/relationships/image" Target="media/image1.wmf"/><Relationship Id="rId10" Type="http://schemas.openxmlformats.org/officeDocument/2006/relationships/hyperlink" Target="http://www.nbfc.lt"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19455</Words>
  <Characters>11090</Characters>
  <Application>Microsoft Office Word</Application>
  <DocSecurity>0</DocSecurity>
  <Lines>92</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Regina</cp:lastModifiedBy>
  <cp:revision>13</cp:revision>
  <dcterms:created xsi:type="dcterms:W3CDTF">2023-07-20T10:37:00Z</dcterms:created>
  <dcterms:modified xsi:type="dcterms:W3CDTF">2025-03-03T16:53:00Z</dcterms:modified>
</cp:coreProperties>
</file>